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37727" w14:textId="79DEE95A" w:rsidR="001C59D2" w:rsidRPr="00655470" w:rsidRDefault="001C59D2" w:rsidP="00655470">
      <w:pPr>
        <w:spacing w:line="276" w:lineRule="auto"/>
        <w:jc w:val="right"/>
        <w:rPr>
          <w:rFonts w:eastAsia="Times New Roman" w:cstheme="minorHAnsi"/>
          <w:lang w:val="pt-PT" w:eastAsia="es-ES"/>
        </w:rPr>
      </w:pPr>
      <w:r w:rsidRPr="00655470">
        <w:rPr>
          <w:rFonts w:eastAsia="Times New Roman" w:cstheme="minorHAnsi"/>
          <w:noProof/>
          <w:bdr w:val="none" w:sz="0" w:space="0" w:color="auto" w:frame="1"/>
          <w:lang w:val="es-ES_tradnl" w:eastAsia="es-ES_tradnl"/>
        </w:rPr>
        <w:drawing>
          <wp:anchor distT="0" distB="0" distL="114300" distR="114300" simplePos="0" relativeHeight="251659264" behindDoc="0" locked="0" layoutInCell="1" allowOverlap="1" wp14:anchorId="76B73776" wp14:editId="6DD79516">
            <wp:simplePos x="0" y="0"/>
            <wp:positionH relativeFrom="column">
              <wp:posOffset>2098</wp:posOffset>
            </wp:positionH>
            <wp:positionV relativeFrom="paragraph">
              <wp:posOffset>418</wp:posOffset>
            </wp:positionV>
            <wp:extent cx="1753870" cy="1388745"/>
            <wp:effectExtent l="0" t="0" r="0" b="0"/>
            <wp:wrapSquare wrapText="bothSides"/>
            <wp:docPr id="1" name="Imagen 1" descr="\\mepbrusnvf01\murbancrespo-o$\luci\ep_logo_rgb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pbrusnvf01\murbancrespo-o$\luci\ep_logo_rgb_en.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3870" cy="13887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55470">
        <w:rPr>
          <w:rFonts w:eastAsia="Times New Roman" w:cstheme="minorHAnsi"/>
          <w:color w:val="000000"/>
          <w:lang w:val="pt-PT" w:eastAsia="es-ES"/>
        </w:rPr>
        <w:t>Bruselas</w:t>
      </w:r>
      <w:proofErr w:type="spellEnd"/>
      <w:r w:rsidRPr="00655470">
        <w:rPr>
          <w:rFonts w:eastAsia="Times New Roman" w:cstheme="minorHAnsi"/>
          <w:color w:val="000000"/>
          <w:lang w:val="pt-PT" w:eastAsia="es-ES"/>
        </w:rPr>
        <w:t xml:space="preserve">, </w:t>
      </w:r>
      <w:r w:rsidR="00655470">
        <w:rPr>
          <w:rFonts w:eastAsia="Times New Roman" w:cstheme="minorHAnsi"/>
          <w:color w:val="000000"/>
          <w:lang w:val="pt-PT" w:eastAsia="es-ES"/>
        </w:rPr>
        <w:t>1 de agosto</w:t>
      </w:r>
      <w:r w:rsidRPr="00655470">
        <w:rPr>
          <w:rFonts w:eastAsia="Times New Roman" w:cstheme="minorHAnsi"/>
          <w:color w:val="000000"/>
          <w:lang w:val="pt-PT" w:eastAsia="es-ES"/>
        </w:rPr>
        <w:t xml:space="preserve"> de 2020</w:t>
      </w:r>
    </w:p>
    <w:p w14:paraId="364F00DD" w14:textId="77777777" w:rsidR="001C59D2" w:rsidRPr="00655470" w:rsidRDefault="001C59D2" w:rsidP="00655470">
      <w:pPr>
        <w:spacing w:line="276" w:lineRule="auto"/>
        <w:jc w:val="right"/>
        <w:rPr>
          <w:rFonts w:eastAsia="Times New Roman" w:cstheme="minorHAnsi"/>
          <w:lang w:val="pt-PT" w:eastAsia="es-ES"/>
        </w:rPr>
      </w:pPr>
    </w:p>
    <w:p w14:paraId="0FE0F521" w14:textId="77777777" w:rsidR="001C59D2" w:rsidRPr="00655470" w:rsidRDefault="001C59D2" w:rsidP="00655470">
      <w:pPr>
        <w:spacing w:line="276" w:lineRule="auto"/>
        <w:jc w:val="right"/>
        <w:rPr>
          <w:rFonts w:eastAsia="Times New Roman" w:cstheme="minorHAnsi"/>
          <w:b/>
          <w:color w:val="0563C1"/>
          <w:u w:val="single"/>
          <w:lang w:eastAsia="es-ES"/>
        </w:rPr>
      </w:pPr>
      <w:r w:rsidRPr="00655470">
        <w:rPr>
          <w:rFonts w:eastAsia="Times New Roman" w:cstheme="minorHAnsi"/>
          <w:b/>
          <w:color w:val="0563C1"/>
          <w:u w:val="single"/>
          <w:lang w:eastAsia="es-ES"/>
        </w:rPr>
        <w:t xml:space="preserve">Miguel </w:t>
      </w:r>
      <w:proofErr w:type="spellStart"/>
      <w:r w:rsidRPr="00655470">
        <w:rPr>
          <w:rFonts w:eastAsia="Times New Roman" w:cstheme="minorHAnsi"/>
          <w:b/>
          <w:color w:val="0563C1"/>
          <w:u w:val="single"/>
          <w:lang w:eastAsia="es-ES"/>
        </w:rPr>
        <w:t>Urbán</w:t>
      </w:r>
      <w:proofErr w:type="spellEnd"/>
      <w:r w:rsidRPr="00655470">
        <w:rPr>
          <w:rFonts w:eastAsia="Times New Roman" w:cstheme="minorHAnsi"/>
          <w:b/>
          <w:color w:val="0563C1"/>
          <w:u w:val="single"/>
          <w:lang w:eastAsia="es-ES"/>
        </w:rPr>
        <w:t xml:space="preserve"> Crespo </w:t>
      </w:r>
    </w:p>
    <w:p w14:paraId="4428BA78" w14:textId="77777777" w:rsidR="001C59D2" w:rsidRPr="00655470" w:rsidRDefault="001C59D2" w:rsidP="00655470">
      <w:pPr>
        <w:spacing w:line="276" w:lineRule="auto"/>
        <w:jc w:val="right"/>
        <w:rPr>
          <w:rFonts w:eastAsia="Times New Roman" w:cstheme="minorHAnsi"/>
          <w:lang w:val="pt-PT" w:eastAsia="es-ES"/>
        </w:rPr>
      </w:pPr>
      <w:proofErr w:type="spellStart"/>
      <w:r w:rsidRPr="00655470">
        <w:rPr>
          <w:rFonts w:eastAsia="Times New Roman" w:cstheme="minorHAnsi"/>
          <w:color w:val="000000"/>
          <w:lang w:val="pt-PT" w:eastAsia="es-ES"/>
        </w:rPr>
        <w:t>Parlement</w:t>
      </w:r>
      <w:proofErr w:type="spellEnd"/>
      <w:r w:rsidRPr="00655470">
        <w:rPr>
          <w:rFonts w:eastAsia="Times New Roman" w:cstheme="minorHAnsi"/>
          <w:color w:val="000000"/>
          <w:lang w:val="pt-PT" w:eastAsia="es-ES"/>
        </w:rPr>
        <w:t xml:space="preserve"> </w:t>
      </w:r>
      <w:proofErr w:type="spellStart"/>
      <w:r w:rsidRPr="00655470">
        <w:rPr>
          <w:rFonts w:eastAsia="Times New Roman" w:cstheme="minorHAnsi"/>
          <w:color w:val="000000"/>
          <w:lang w:val="pt-PT" w:eastAsia="es-ES"/>
        </w:rPr>
        <w:t>Européen</w:t>
      </w:r>
      <w:proofErr w:type="spellEnd"/>
    </w:p>
    <w:p w14:paraId="6986725F" w14:textId="77777777" w:rsidR="001C59D2" w:rsidRPr="00655470" w:rsidRDefault="001C59D2" w:rsidP="00655470">
      <w:pPr>
        <w:spacing w:line="276" w:lineRule="auto"/>
        <w:jc w:val="right"/>
        <w:rPr>
          <w:rFonts w:eastAsia="Times New Roman" w:cstheme="minorHAnsi"/>
          <w:lang w:val="pt-PT" w:eastAsia="es-ES"/>
        </w:rPr>
      </w:pPr>
      <w:proofErr w:type="spellStart"/>
      <w:r w:rsidRPr="00655470">
        <w:rPr>
          <w:rFonts w:eastAsia="Times New Roman" w:cstheme="minorHAnsi"/>
          <w:color w:val="000000"/>
          <w:lang w:val="pt-PT" w:eastAsia="es-ES"/>
        </w:rPr>
        <w:t>Bât</w:t>
      </w:r>
      <w:proofErr w:type="spellEnd"/>
      <w:r w:rsidRPr="00655470">
        <w:rPr>
          <w:rFonts w:eastAsia="Times New Roman" w:cstheme="minorHAnsi"/>
          <w:color w:val="000000"/>
          <w:lang w:val="pt-PT" w:eastAsia="es-ES"/>
        </w:rPr>
        <w:t xml:space="preserve">. </w:t>
      </w:r>
      <w:proofErr w:type="spellStart"/>
      <w:r w:rsidRPr="00655470">
        <w:rPr>
          <w:rFonts w:eastAsia="Times New Roman" w:cstheme="minorHAnsi"/>
          <w:color w:val="000000"/>
          <w:lang w:val="pt-PT" w:eastAsia="es-ES"/>
        </w:rPr>
        <w:t>Willy</w:t>
      </w:r>
      <w:proofErr w:type="spellEnd"/>
      <w:r w:rsidRPr="00655470">
        <w:rPr>
          <w:rFonts w:eastAsia="Times New Roman" w:cstheme="minorHAnsi"/>
          <w:color w:val="000000"/>
          <w:lang w:val="pt-PT" w:eastAsia="es-ES"/>
        </w:rPr>
        <w:t xml:space="preserve"> </w:t>
      </w:r>
      <w:proofErr w:type="spellStart"/>
      <w:r w:rsidRPr="00655470">
        <w:rPr>
          <w:rFonts w:eastAsia="Times New Roman" w:cstheme="minorHAnsi"/>
          <w:color w:val="000000"/>
          <w:lang w:val="pt-PT" w:eastAsia="es-ES"/>
        </w:rPr>
        <w:t>Brandt</w:t>
      </w:r>
      <w:proofErr w:type="spellEnd"/>
    </w:p>
    <w:p w14:paraId="65DE8C1D" w14:textId="77777777" w:rsidR="001C59D2" w:rsidRPr="00655470" w:rsidRDefault="001C59D2" w:rsidP="00655470">
      <w:pPr>
        <w:spacing w:line="276" w:lineRule="auto"/>
        <w:jc w:val="right"/>
        <w:rPr>
          <w:rFonts w:eastAsia="Times New Roman" w:cstheme="minorHAnsi"/>
          <w:lang w:val="pt-PT" w:eastAsia="es-ES"/>
        </w:rPr>
      </w:pPr>
      <w:r w:rsidRPr="00655470">
        <w:rPr>
          <w:rFonts w:eastAsia="Times New Roman" w:cstheme="minorHAnsi"/>
          <w:color w:val="000000"/>
          <w:lang w:val="pt-PT" w:eastAsia="es-ES"/>
        </w:rPr>
        <w:t xml:space="preserve">60, </w:t>
      </w:r>
      <w:proofErr w:type="spellStart"/>
      <w:r w:rsidRPr="00655470">
        <w:rPr>
          <w:rFonts w:eastAsia="Times New Roman" w:cstheme="minorHAnsi"/>
          <w:color w:val="000000"/>
          <w:lang w:val="pt-PT" w:eastAsia="es-ES"/>
        </w:rPr>
        <w:t>rue</w:t>
      </w:r>
      <w:proofErr w:type="spellEnd"/>
      <w:r w:rsidRPr="00655470">
        <w:rPr>
          <w:rFonts w:eastAsia="Times New Roman" w:cstheme="minorHAnsi"/>
          <w:color w:val="000000"/>
          <w:lang w:val="pt-PT" w:eastAsia="es-ES"/>
        </w:rPr>
        <w:t xml:space="preserve"> </w:t>
      </w:r>
      <w:proofErr w:type="spellStart"/>
      <w:r w:rsidRPr="00655470">
        <w:rPr>
          <w:rFonts w:eastAsia="Times New Roman" w:cstheme="minorHAnsi"/>
          <w:color w:val="000000"/>
          <w:lang w:val="pt-PT" w:eastAsia="es-ES"/>
        </w:rPr>
        <w:t>Wiertz</w:t>
      </w:r>
      <w:proofErr w:type="spellEnd"/>
      <w:r w:rsidRPr="00655470">
        <w:rPr>
          <w:rFonts w:eastAsia="Times New Roman" w:cstheme="minorHAnsi"/>
          <w:color w:val="000000"/>
          <w:lang w:val="pt-PT" w:eastAsia="es-ES"/>
        </w:rPr>
        <w:t xml:space="preserve"> / </w:t>
      </w:r>
      <w:proofErr w:type="spellStart"/>
      <w:r w:rsidRPr="00655470">
        <w:rPr>
          <w:rFonts w:eastAsia="Times New Roman" w:cstheme="minorHAnsi"/>
          <w:color w:val="000000"/>
          <w:lang w:val="pt-PT" w:eastAsia="es-ES"/>
        </w:rPr>
        <w:t>Wiertzstraat</w:t>
      </w:r>
      <w:proofErr w:type="spellEnd"/>
      <w:r w:rsidRPr="00655470">
        <w:rPr>
          <w:rFonts w:eastAsia="Times New Roman" w:cstheme="minorHAnsi"/>
          <w:color w:val="000000"/>
          <w:lang w:val="pt-PT" w:eastAsia="es-ES"/>
        </w:rPr>
        <w:t xml:space="preserve"> 60</w:t>
      </w:r>
    </w:p>
    <w:p w14:paraId="25B21A11" w14:textId="77777777" w:rsidR="001C59D2" w:rsidRPr="00655470" w:rsidRDefault="001C59D2" w:rsidP="00655470">
      <w:pPr>
        <w:spacing w:line="276" w:lineRule="auto"/>
        <w:jc w:val="right"/>
        <w:rPr>
          <w:rFonts w:eastAsia="Times New Roman" w:cstheme="minorHAnsi"/>
          <w:lang w:val="en-US" w:eastAsia="es-ES"/>
        </w:rPr>
      </w:pPr>
      <w:r w:rsidRPr="00655470">
        <w:rPr>
          <w:rFonts w:eastAsia="Times New Roman" w:cstheme="minorHAnsi"/>
          <w:color w:val="000000"/>
          <w:lang w:val="en-US" w:eastAsia="es-ES"/>
        </w:rPr>
        <w:t xml:space="preserve">B-1047 </w:t>
      </w:r>
      <w:proofErr w:type="spellStart"/>
      <w:r w:rsidRPr="00655470">
        <w:rPr>
          <w:rFonts w:eastAsia="Times New Roman" w:cstheme="minorHAnsi"/>
          <w:color w:val="000000"/>
          <w:lang w:val="en-US" w:eastAsia="es-ES"/>
        </w:rPr>
        <w:t>Bruxelles</w:t>
      </w:r>
      <w:proofErr w:type="spellEnd"/>
      <w:r w:rsidRPr="00655470">
        <w:rPr>
          <w:rFonts w:eastAsia="Times New Roman" w:cstheme="minorHAnsi"/>
          <w:color w:val="000000"/>
          <w:lang w:val="en-US" w:eastAsia="es-ES"/>
        </w:rPr>
        <w:t>/Brussel</w:t>
      </w:r>
    </w:p>
    <w:p w14:paraId="3C9EB65F" w14:textId="77777777" w:rsidR="001C59D2" w:rsidRPr="00655470" w:rsidRDefault="00963D7E" w:rsidP="00655470">
      <w:pPr>
        <w:spacing w:line="276" w:lineRule="auto"/>
        <w:jc w:val="right"/>
        <w:rPr>
          <w:rFonts w:eastAsia="Times New Roman" w:cstheme="minorHAnsi"/>
          <w:color w:val="0563C1"/>
          <w:u w:val="single"/>
          <w:lang w:val="en-US" w:eastAsia="es-ES"/>
        </w:rPr>
      </w:pPr>
      <w:hyperlink r:id="rId7" w:history="1">
        <w:r w:rsidR="001C59D2" w:rsidRPr="00655470">
          <w:rPr>
            <w:rFonts w:eastAsia="Times New Roman" w:cstheme="minorHAnsi"/>
            <w:color w:val="0563C1"/>
            <w:u w:val="single"/>
            <w:lang w:val="en-US" w:eastAsia="es-ES"/>
          </w:rPr>
          <w:t>miguel.urbancrespo@ep.europa.eu</w:t>
        </w:r>
      </w:hyperlink>
    </w:p>
    <w:p w14:paraId="75AEEAFC" w14:textId="77777777" w:rsidR="00DC0BD7" w:rsidRPr="00655470" w:rsidRDefault="00DC0BD7" w:rsidP="00655470">
      <w:pPr>
        <w:spacing w:line="360" w:lineRule="auto"/>
        <w:jc w:val="both"/>
        <w:rPr>
          <w:rFonts w:eastAsia="Times New Roman" w:cstheme="minorHAnsi"/>
          <w:b/>
          <w:color w:val="0563C1"/>
          <w:u w:val="single"/>
          <w:lang w:val="en-US" w:eastAsia="es-ES"/>
        </w:rPr>
      </w:pPr>
    </w:p>
    <w:p w14:paraId="04964DB5" w14:textId="77777777" w:rsidR="0035602D" w:rsidRPr="009B7FC6" w:rsidRDefault="0035602D" w:rsidP="009B7FC6">
      <w:pPr>
        <w:pStyle w:val="Sinespaciado"/>
        <w:rPr>
          <w:b/>
          <w:bCs/>
          <w:lang w:eastAsia="es-ES"/>
        </w:rPr>
      </w:pPr>
      <w:r w:rsidRPr="009B7FC6">
        <w:rPr>
          <w:b/>
          <w:bCs/>
          <w:lang w:eastAsia="es-ES"/>
        </w:rPr>
        <w:t xml:space="preserve">Josep Borrell </w:t>
      </w:r>
      <w:proofErr w:type="spellStart"/>
      <w:r w:rsidRPr="009B7FC6">
        <w:rPr>
          <w:b/>
          <w:bCs/>
          <w:lang w:eastAsia="es-ES"/>
        </w:rPr>
        <w:t>Fontelles</w:t>
      </w:r>
      <w:proofErr w:type="spellEnd"/>
    </w:p>
    <w:p w14:paraId="32AF478D" w14:textId="77777777" w:rsidR="009B7FC6" w:rsidRDefault="002A2707" w:rsidP="009B7FC6">
      <w:pPr>
        <w:pStyle w:val="Sinespaciado"/>
        <w:rPr>
          <w:rFonts w:ascii="Calibri" w:hAnsi="Calibri" w:cs="Calibri"/>
        </w:rPr>
      </w:pPr>
      <w:r w:rsidRPr="00655470">
        <w:rPr>
          <w:iCs/>
          <w:lang w:eastAsia="es-ES"/>
        </w:rPr>
        <w:t>Alto Representante para la Política Exterior de la UE</w:t>
      </w:r>
      <w:r w:rsidR="00655470" w:rsidRPr="00655470">
        <w:rPr>
          <w:rFonts w:ascii="Calibri" w:hAnsi="Calibri" w:cs="Calibri"/>
        </w:rPr>
        <w:t xml:space="preserve"> </w:t>
      </w:r>
    </w:p>
    <w:p w14:paraId="35414E24" w14:textId="230C874D" w:rsidR="009B7FC6" w:rsidRPr="009B7FC6" w:rsidRDefault="009B7FC6" w:rsidP="009B7FC6">
      <w:pPr>
        <w:pStyle w:val="Sinespaciado"/>
        <w:rPr>
          <w:rFonts w:ascii="Calibri" w:hAnsi="Calibri" w:cs="Calibri"/>
        </w:rPr>
      </w:pPr>
      <w:r>
        <w:rPr>
          <w:rFonts w:ascii="Calibri" w:hAnsi="Calibri" w:cs="Calibri"/>
        </w:rPr>
        <w:t xml:space="preserve">Rue de la </w:t>
      </w:r>
      <w:proofErr w:type="spellStart"/>
      <w:r>
        <w:rPr>
          <w:rFonts w:ascii="Calibri" w:hAnsi="Calibri" w:cs="Calibri"/>
        </w:rPr>
        <w:t>Loi</w:t>
      </w:r>
      <w:proofErr w:type="spellEnd"/>
      <w:r>
        <w:rPr>
          <w:rFonts w:ascii="Calibri" w:hAnsi="Calibri" w:cs="Calibri"/>
        </w:rPr>
        <w:t xml:space="preserve"> / </w:t>
      </w:r>
      <w:proofErr w:type="spellStart"/>
      <w:r>
        <w:rPr>
          <w:rFonts w:ascii="Calibri" w:hAnsi="Calibri" w:cs="Calibri"/>
        </w:rPr>
        <w:t>Wetstraat</w:t>
      </w:r>
      <w:proofErr w:type="spellEnd"/>
      <w:r>
        <w:rPr>
          <w:rFonts w:ascii="Calibri" w:hAnsi="Calibri" w:cs="Calibri"/>
        </w:rPr>
        <w:t xml:space="preserve"> 200 </w:t>
      </w:r>
    </w:p>
    <w:p w14:paraId="29575BD3" w14:textId="77777777" w:rsidR="009B7FC6" w:rsidRDefault="009B7FC6" w:rsidP="009B7FC6">
      <w:pPr>
        <w:pStyle w:val="Sinespaciado"/>
        <w:rPr>
          <w:rFonts w:ascii="Calibri" w:hAnsi="Calibri" w:cs="Calibri"/>
          <w:lang w:val="en-US"/>
        </w:rPr>
      </w:pPr>
      <w:r w:rsidRPr="009B7FC6">
        <w:rPr>
          <w:rFonts w:ascii="Calibri" w:hAnsi="Calibri" w:cs="Calibri"/>
          <w:lang w:val="en-US"/>
        </w:rPr>
        <w:t xml:space="preserve">1049 </w:t>
      </w:r>
      <w:proofErr w:type="spellStart"/>
      <w:r w:rsidRPr="009B7FC6">
        <w:rPr>
          <w:rFonts w:ascii="Calibri" w:hAnsi="Calibri" w:cs="Calibri"/>
          <w:lang w:val="en-US"/>
        </w:rPr>
        <w:t>Br</w:t>
      </w:r>
      <w:r>
        <w:rPr>
          <w:rFonts w:ascii="Calibri" w:hAnsi="Calibri" w:cs="Calibri"/>
          <w:lang w:val="en-US"/>
        </w:rPr>
        <w:t>uselas</w:t>
      </w:r>
      <w:proofErr w:type="spellEnd"/>
      <w:r>
        <w:rPr>
          <w:rFonts w:ascii="Calibri" w:hAnsi="Calibri" w:cs="Calibri"/>
          <w:lang w:val="en-US"/>
        </w:rPr>
        <w:t xml:space="preserve">, Belgica. </w:t>
      </w:r>
    </w:p>
    <w:p w14:paraId="7D99E23B" w14:textId="4049D427" w:rsidR="009B7FC6" w:rsidRDefault="009B7FC6" w:rsidP="009B7FC6">
      <w:pPr>
        <w:pStyle w:val="Sinespaciado"/>
        <w:rPr>
          <w:rFonts w:ascii="Calibri" w:hAnsi="Calibri" w:cs="Calibri"/>
          <w:color w:val="0000FF"/>
          <w:lang w:val="en-US"/>
        </w:rPr>
      </w:pPr>
      <w:r w:rsidRPr="009B7FC6">
        <w:rPr>
          <w:rFonts w:ascii="Calibri" w:hAnsi="Calibri" w:cs="Calibri"/>
          <w:color w:val="0000FF"/>
          <w:lang w:val="en-US"/>
        </w:rPr>
        <w:t xml:space="preserve">josep.borrellfontelles@ec.europa.eu </w:t>
      </w:r>
    </w:p>
    <w:p w14:paraId="255F863C" w14:textId="066BBA3F" w:rsidR="009B7FC6" w:rsidRPr="009B7FC6" w:rsidRDefault="009B7FC6" w:rsidP="009B7FC6">
      <w:pPr>
        <w:pStyle w:val="Sinespaciado"/>
        <w:rPr>
          <w:lang w:val="en-US"/>
        </w:rPr>
      </w:pPr>
      <w:r w:rsidRPr="009B7FC6">
        <w:rPr>
          <w:rFonts w:ascii="Calibri" w:hAnsi="Calibri" w:cs="Calibri"/>
          <w:color w:val="0000FF"/>
          <w:lang w:val="en-US"/>
        </w:rPr>
        <w:t xml:space="preserve">cab-borrell-fontelles-contact@ec.europa.eu </w:t>
      </w:r>
    </w:p>
    <w:p w14:paraId="6EEE4A9C" w14:textId="4CE52E32" w:rsidR="002A2707" w:rsidRPr="009B7FC6" w:rsidRDefault="002A2707" w:rsidP="00655470">
      <w:pPr>
        <w:spacing w:line="276" w:lineRule="auto"/>
        <w:jc w:val="both"/>
        <w:rPr>
          <w:rFonts w:eastAsia="Times New Roman" w:cstheme="minorHAnsi"/>
          <w:iCs/>
          <w:color w:val="000000"/>
          <w:lang w:val="en-US" w:eastAsia="es-ES"/>
        </w:rPr>
      </w:pPr>
    </w:p>
    <w:p w14:paraId="48A84E1C" w14:textId="77777777" w:rsidR="00F768DF" w:rsidRPr="009B7FC6" w:rsidRDefault="00F768DF" w:rsidP="00655470">
      <w:pPr>
        <w:spacing w:line="276" w:lineRule="auto"/>
        <w:jc w:val="both"/>
        <w:rPr>
          <w:rFonts w:eastAsia="Times New Roman" w:cstheme="minorHAnsi"/>
          <w:b/>
          <w:bCs/>
          <w:color w:val="000000"/>
          <w:lang w:val="en-US" w:eastAsia="es-ES"/>
        </w:rPr>
      </w:pPr>
    </w:p>
    <w:p w14:paraId="522F7971" w14:textId="4FF242FB" w:rsidR="00F768DF" w:rsidRPr="00655470" w:rsidRDefault="00F768DF" w:rsidP="00655470">
      <w:pPr>
        <w:spacing w:line="276" w:lineRule="auto"/>
        <w:jc w:val="both"/>
        <w:rPr>
          <w:rFonts w:eastAsia="Times New Roman" w:cstheme="minorHAnsi"/>
          <w:lang w:eastAsia="es-ES"/>
        </w:rPr>
      </w:pPr>
      <w:r w:rsidRPr="00655470">
        <w:rPr>
          <w:rFonts w:eastAsia="Times New Roman" w:cstheme="minorHAnsi"/>
          <w:lang w:eastAsia="es-ES"/>
        </w:rPr>
        <w:t xml:space="preserve">Estimado señor, </w:t>
      </w:r>
    </w:p>
    <w:p w14:paraId="0252B667" w14:textId="77777777" w:rsidR="00F768DF" w:rsidRPr="00655470" w:rsidRDefault="00F768DF" w:rsidP="00655470">
      <w:pPr>
        <w:spacing w:line="276" w:lineRule="auto"/>
        <w:jc w:val="both"/>
        <w:rPr>
          <w:rFonts w:eastAsia="Times New Roman" w:cstheme="minorHAnsi"/>
          <w:lang w:eastAsia="es-ES"/>
        </w:rPr>
      </w:pPr>
    </w:p>
    <w:p w14:paraId="4D303924" w14:textId="40581A89" w:rsidR="00655470" w:rsidRPr="00655470" w:rsidRDefault="009B7FC6" w:rsidP="00655470">
      <w:pPr>
        <w:jc w:val="both"/>
        <w:rPr>
          <w:rFonts w:eastAsia="Times New Roman" w:cstheme="minorHAnsi"/>
          <w:lang w:eastAsia="es-ES_tradnl"/>
        </w:rPr>
      </w:pPr>
      <w:r>
        <w:rPr>
          <w:rFonts w:eastAsia="Times New Roman" w:cstheme="minorHAnsi"/>
          <w:color w:val="000000"/>
          <w:lang w:eastAsia="es-ES_tradnl"/>
        </w:rPr>
        <w:t xml:space="preserve">Como ya </w:t>
      </w:r>
      <w:r w:rsidR="00445DD9">
        <w:rPr>
          <w:rFonts w:eastAsia="Times New Roman" w:cstheme="minorHAnsi"/>
          <w:color w:val="000000"/>
          <w:lang w:eastAsia="es-ES_tradnl"/>
        </w:rPr>
        <w:t>conocerá</w:t>
      </w:r>
      <w:r>
        <w:rPr>
          <w:rFonts w:eastAsia="Times New Roman" w:cstheme="minorHAnsi"/>
          <w:color w:val="000000"/>
          <w:lang w:eastAsia="es-ES_tradnl"/>
        </w:rPr>
        <w:t>, e</w:t>
      </w:r>
      <w:r w:rsidR="00655470" w:rsidRPr="00655470">
        <w:rPr>
          <w:rFonts w:eastAsia="Times New Roman" w:cstheme="minorHAnsi"/>
          <w:color w:val="000000"/>
          <w:lang w:eastAsia="es-ES_tradnl"/>
        </w:rPr>
        <w:t>l 30 de julio</w:t>
      </w:r>
      <w:r>
        <w:rPr>
          <w:rFonts w:eastAsia="Times New Roman" w:cstheme="minorHAnsi"/>
          <w:color w:val="000000"/>
          <w:lang w:eastAsia="es-ES_tradnl"/>
        </w:rPr>
        <w:t xml:space="preserve"> por la madrugada</w:t>
      </w:r>
      <w:r w:rsidR="00655470" w:rsidRPr="00655470">
        <w:rPr>
          <w:rFonts w:eastAsia="Times New Roman" w:cstheme="minorHAnsi"/>
          <w:color w:val="000000"/>
          <w:lang w:eastAsia="es-ES_tradnl"/>
        </w:rPr>
        <w:t xml:space="preserve"> las fuerzas de ocupación israelíes arrestaron al Coordinador General del Comité Nacional Palestino de</w:t>
      </w:r>
      <w:r>
        <w:rPr>
          <w:rFonts w:eastAsia="Times New Roman" w:cstheme="minorHAnsi"/>
          <w:color w:val="000000"/>
          <w:lang w:eastAsia="es-ES_tradnl"/>
        </w:rPr>
        <w:t xml:space="preserve">l movimiento </w:t>
      </w:r>
      <w:r w:rsidR="00655470" w:rsidRPr="00655470">
        <w:rPr>
          <w:rFonts w:eastAsia="Times New Roman" w:cstheme="minorHAnsi"/>
          <w:color w:val="000000"/>
          <w:lang w:eastAsia="es-ES_tradnl"/>
        </w:rPr>
        <w:t>BDS</w:t>
      </w:r>
      <w:r>
        <w:rPr>
          <w:rFonts w:eastAsia="Times New Roman" w:cstheme="minorHAnsi"/>
          <w:color w:val="000000"/>
          <w:lang w:eastAsia="es-ES_tradnl"/>
        </w:rPr>
        <w:t>,</w:t>
      </w:r>
      <w:r w:rsidR="00655470" w:rsidRPr="00655470">
        <w:rPr>
          <w:rFonts w:eastAsia="Times New Roman" w:cstheme="minorHAnsi"/>
          <w:color w:val="000000"/>
          <w:lang w:eastAsia="es-ES_tradnl"/>
        </w:rPr>
        <w:t xml:space="preserve"> </w:t>
      </w:r>
      <w:proofErr w:type="spellStart"/>
      <w:r w:rsidR="00655470" w:rsidRPr="00655470">
        <w:rPr>
          <w:rFonts w:eastAsia="Times New Roman" w:cstheme="minorHAnsi"/>
          <w:color w:val="000000"/>
          <w:lang w:eastAsia="es-ES_tradnl"/>
        </w:rPr>
        <w:t>Mahmoud</w:t>
      </w:r>
      <w:proofErr w:type="spellEnd"/>
      <w:r w:rsidR="00655470" w:rsidRPr="00655470">
        <w:rPr>
          <w:rFonts w:eastAsia="Times New Roman" w:cstheme="minorHAnsi"/>
          <w:color w:val="000000"/>
          <w:lang w:eastAsia="es-ES_tradnl"/>
        </w:rPr>
        <w:t xml:space="preserve"> </w:t>
      </w:r>
      <w:proofErr w:type="spellStart"/>
      <w:r w:rsidR="00655470" w:rsidRPr="00655470">
        <w:rPr>
          <w:rFonts w:eastAsia="Times New Roman" w:cstheme="minorHAnsi"/>
          <w:color w:val="000000"/>
          <w:lang w:eastAsia="es-ES_tradnl"/>
        </w:rPr>
        <w:t>Nawajaa</w:t>
      </w:r>
      <w:proofErr w:type="spellEnd"/>
      <w:r w:rsidR="00655470" w:rsidRPr="00655470">
        <w:rPr>
          <w:rFonts w:eastAsia="Times New Roman" w:cstheme="minorHAnsi"/>
          <w:color w:val="000000"/>
          <w:lang w:eastAsia="es-ES_tradnl"/>
        </w:rPr>
        <w:t xml:space="preserve">, en su casa cerca de </w:t>
      </w:r>
      <w:proofErr w:type="spellStart"/>
      <w:r w:rsidR="00655470" w:rsidRPr="00655470">
        <w:rPr>
          <w:rFonts w:eastAsia="Times New Roman" w:cstheme="minorHAnsi"/>
          <w:color w:val="000000"/>
          <w:lang w:eastAsia="es-ES_tradnl"/>
        </w:rPr>
        <w:t>Ramallah</w:t>
      </w:r>
      <w:proofErr w:type="spellEnd"/>
      <w:r w:rsidR="00655470" w:rsidRPr="00655470">
        <w:rPr>
          <w:rFonts w:eastAsia="Times New Roman" w:cstheme="minorHAnsi"/>
          <w:color w:val="000000"/>
          <w:lang w:eastAsia="es-ES_tradnl"/>
        </w:rPr>
        <w:t xml:space="preserve"> en</w:t>
      </w:r>
      <w:r>
        <w:rPr>
          <w:rFonts w:eastAsia="Times New Roman" w:cstheme="minorHAnsi"/>
          <w:color w:val="000000"/>
          <w:lang w:eastAsia="es-ES_tradnl"/>
        </w:rPr>
        <w:t xml:space="preserve"> </w:t>
      </w:r>
      <w:r w:rsidR="00655470" w:rsidRPr="00655470">
        <w:rPr>
          <w:rFonts w:eastAsia="Times New Roman" w:cstheme="minorHAnsi"/>
          <w:color w:val="000000"/>
          <w:lang w:eastAsia="es-ES_tradnl"/>
        </w:rPr>
        <w:t>territorio palestino ocupado (TPO). Asaltaron su casa, le vendaron los ojos y lo esposaron, sacándolo en mitad de la noche y alejándolo de su esposa y sus tres hijos pequeños. </w:t>
      </w:r>
    </w:p>
    <w:p w14:paraId="4E0CF2A5" w14:textId="77777777" w:rsidR="00655470" w:rsidRPr="00655470" w:rsidRDefault="00655470" w:rsidP="00655470">
      <w:pPr>
        <w:jc w:val="both"/>
        <w:rPr>
          <w:rFonts w:eastAsia="Times New Roman" w:cstheme="minorHAnsi"/>
          <w:lang w:eastAsia="es-ES_tradnl"/>
        </w:rPr>
      </w:pPr>
    </w:p>
    <w:p w14:paraId="61C5723D" w14:textId="77777777" w:rsidR="00655470" w:rsidRPr="00655470" w:rsidRDefault="00655470" w:rsidP="00655470">
      <w:pPr>
        <w:jc w:val="both"/>
        <w:rPr>
          <w:rFonts w:eastAsia="Times New Roman" w:cstheme="minorHAnsi"/>
          <w:lang w:eastAsia="es-ES_tradnl"/>
        </w:rPr>
      </w:pPr>
      <w:r w:rsidRPr="00655470">
        <w:rPr>
          <w:rFonts w:eastAsia="Times New Roman" w:cstheme="minorHAnsi"/>
          <w:color w:val="000000"/>
          <w:lang w:eastAsia="es-ES_tradnl"/>
        </w:rPr>
        <w:t>El Comité Nacional Palestino de BDS (BNC) es la mayor coalición de la sociedad civil palestina, lidera el movimiento mundial y pacífico de Boicot, Desinversión y Sanciones para la libertad, la justicia y la igualdad. El BDS se inspira en gran medida en el movimiento sudafricano contra el apartheid y en el movimiento por los derechos civiles de los Estados Unidos.</w:t>
      </w:r>
    </w:p>
    <w:p w14:paraId="6EBC873E" w14:textId="77777777" w:rsidR="00655470" w:rsidRPr="00655470" w:rsidRDefault="00655470" w:rsidP="00655470">
      <w:pPr>
        <w:jc w:val="both"/>
        <w:rPr>
          <w:rFonts w:eastAsia="Times New Roman" w:cstheme="minorHAnsi"/>
          <w:lang w:eastAsia="es-ES_tradnl"/>
        </w:rPr>
      </w:pPr>
    </w:p>
    <w:p w14:paraId="519D43BE" w14:textId="4CF32091" w:rsidR="00655470" w:rsidRPr="00655470" w:rsidRDefault="00655470" w:rsidP="00655470">
      <w:pPr>
        <w:jc w:val="both"/>
        <w:rPr>
          <w:rFonts w:eastAsia="Times New Roman" w:cstheme="minorHAnsi"/>
          <w:lang w:eastAsia="es-ES_tradnl"/>
        </w:rPr>
      </w:pPr>
      <w:proofErr w:type="spellStart"/>
      <w:r w:rsidRPr="00655470">
        <w:rPr>
          <w:rFonts w:eastAsia="Times New Roman" w:cstheme="minorHAnsi"/>
          <w:color w:val="000000"/>
          <w:lang w:eastAsia="es-ES_tradnl"/>
        </w:rPr>
        <w:t>Nawajaa</w:t>
      </w:r>
      <w:proofErr w:type="spellEnd"/>
      <w:r w:rsidRPr="00655470">
        <w:rPr>
          <w:rFonts w:eastAsia="Times New Roman" w:cstheme="minorHAnsi"/>
          <w:color w:val="000000"/>
          <w:lang w:eastAsia="es-ES_tradnl"/>
        </w:rPr>
        <w:t>, de 34 años, tiene un máster en Relaciones Internacionales y es un joven y comprometido defensor de los derechos humanos palestino que ha trabajado incansablemente en los TPO. Ha dedicado años a fortalecer el movimiento de BDS por los derechos del pueblo palestino hasta que Israel cumpla con sus obligaciones en virtud del derecho internacional y respete los derechos humanos</w:t>
      </w:r>
      <w:r w:rsidR="009B7FC6">
        <w:rPr>
          <w:rFonts w:eastAsia="Times New Roman" w:cstheme="minorHAnsi"/>
          <w:color w:val="000000"/>
          <w:lang w:eastAsia="es-ES_tradnl"/>
        </w:rPr>
        <w:t xml:space="preserve"> del pueblo palestino</w:t>
      </w:r>
      <w:r w:rsidRPr="00655470">
        <w:rPr>
          <w:rFonts w:eastAsia="Times New Roman" w:cstheme="minorHAnsi"/>
          <w:color w:val="000000"/>
          <w:lang w:eastAsia="es-ES_tradnl"/>
        </w:rPr>
        <w:t>. </w:t>
      </w:r>
    </w:p>
    <w:p w14:paraId="193CB15C" w14:textId="77777777" w:rsidR="00655470" w:rsidRPr="00655470" w:rsidRDefault="00655470" w:rsidP="00655470">
      <w:pPr>
        <w:jc w:val="both"/>
        <w:rPr>
          <w:rFonts w:eastAsia="Times New Roman" w:cstheme="minorHAnsi"/>
          <w:lang w:eastAsia="es-ES_tradnl"/>
        </w:rPr>
      </w:pPr>
    </w:p>
    <w:p w14:paraId="486CC806" w14:textId="08B56B25" w:rsidR="00655470" w:rsidRPr="00655470" w:rsidRDefault="00655470" w:rsidP="00655470">
      <w:pPr>
        <w:jc w:val="both"/>
        <w:rPr>
          <w:rFonts w:eastAsia="Times New Roman" w:cstheme="minorHAnsi"/>
          <w:lang w:eastAsia="es-ES_tradnl"/>
        </w:rPr>
      </w:pPr>
      <w:r w:rsidRPr="00655470">
        <w:rPr>
          <w:rFonts w:eastAsia="Times New Roman" w:cstheme="minorHAnsi"/>
          <w:color w:val="000000"/>
          <w:lang w:eastAsia="es-ES_tradnl"/>
        </w:rPr>
        <w:t xml:space="preserve">El arresto de </w:t>
      </w:r>
      <w:proofErr w:type="spellStart"/>
      <w:r w:rsidRPr="00655470">
        <w:rPr>
          <w:rFonts w:eastAsia="Times New Roman" w:cstheme="minorHAnsi"/>
          <w:color w:val="000000"/>
          <w:lang w:eastAsia="es-ES_tradnl"/>
        </w:rPr>
        <w:t>Mahmoud</w:t>
      </w:r>
      <w:proofErr w:type="spellEnd"/>
      <w:r w:rsidRPr="00655470">
        <w:rPr>
          <w:rFonts w:eastAsia="Times New Roman" w:cstheme="minorHAnsi"/>
          <w:color w:val="000000"/>
          <w:lang w:eastAsia="es-ES_tradnl"/>
        </w:rPr>
        <w:t xml:space="preserve"> se produce en un momento en que la sociedad civil palestina está pidiendo medidas efectivas de rendición de cuentas por parte de la comunidad internacional, incluida la UE, para evitar la anexión </w:t>
      </w:r>
      <w:r w:rsidRPr="00655470">
        <w:rPr>
          <w:rFonts w:eastAsia="Times New Roman" w:cstheme="minorHAnsi"/>
          <w:i/>
          <w:iCs/>
          <w:color w:val="000000"/>
          <w:lang w:eastAsia="es-ES_tradnl"/>
        </w:rPr>
        <w:t>de jure</w:t>
      </w:r>
      <w:r w:rsidR="009B7FC6">
        <w:rPr>
          <w:rFonts w:eastAsia="Times New Roman" w:cstheme="minorHAnsi"/>
          <w:i/>
          <w:iCs/>
          <w:color w:val="000000"/>
          <w:lang w:eastAsia="es-ES_tradnl"/>
        </w:rPr>
        <w:t>,</w:t>
      </w:r>
      <w:r w:rsidRPr="00655470">
        <w:rPr>
          <w:rFonts w:eastAsia="Times New Roman" w:cstheme="minorHAnsi"/>
          <w:color w:val="000000"/>
          <w:lang w:eastAsia="es-ES_tradnl"/>
        </w:rPr>
        <w:t xml:space="preserve"> prevista por Israel</w:t>
      </w:r>
      <w:r w:rsidR="009B7FC6">
        <w:rPr>
          <w:rFonts w:eastAsia="Times New Roman" w:cstheme="minorHAnsi"/>
          <w:color w:val="000000"/>
          <w:lang w:eastAsia="es-ES_tradnl"/>
        </w:rPr>
        <w:t>,</w:t>
      </w:r>
      <w:r w:rsidRPr="00655470">
        <w:rPr>
          <w:rFonts w:eastAsia="Times New Roman" w:cstheme="minorHAnsi"/>
          <w:color w:val="000000"/>
          <w:lang w:eastAsia="es-ES_tradnl"/>
        </w:rPr>
        <w:t xml:space="preserve"> del 30% de la Cisjordania ocupada, incluidos los asentamientos israelíes ilegales y amplias partes del Valle del Jordán, y detener la anexión </w:t>
      </w:r>
      <w:r w:rsidRPr="00655470">
        <w:rPr>
          <w:rFonts w:eastAsia="Times New Roman" w:cstheme="minorHAnsi"/>
          <w:i/>
          <w:iCs/>
          <w:color w:val="000000"/>
          <w:lang w:eastAsia="es-ES_tradnl"/>
        </w:rPr>
        <w:t>de facto</w:t>
      </w:r>
      <w:r w:rsidRPr="00655470">
        <w:rPr>
          <w:rFonts w:eastAsia="Times New Roman" w:cstheme="minorHAnsi"/>
          <w:color w:val="000000"/>
          <w:lang w:eastAsia="es-ES_tradnl"/>
        </w:rPr>
        <w:t xml:space="preserve"> y el apartheid que está </w:t>
      </w:r>
      <w:r w:rsidR="009B7FC6">
        <w:rPr>
          <w:rFonts w:eastAsia="Times New Roman" w:cstheme="minorHAnsi"/>
          <w:color w:val="000000"/>
          <w:lang w:eastAsia="es-ES_tradnl"/>
        </w:rPr>
        <w:t xml:space="preserve">realizando </w:t>
      </w:r>
      <w:r w:rsidRPr="00655470">
        <w:rPr>
          <w:rFonts w:eastAsia="Times New Roman" w:cstheme="minorHAnsi"/>
          <w:color w:val="000000"/>
          <w:lang w:eastAsia="es-ES_tradnl"/>
        </w:rPr>
        <w:t>Israel</w:t>
      </w:r>
      <w:r w:rsidR="009B7FC6">
        <w:rPr>
          <w:rFonts w:eastAsia="Times New Roman" w:cstheme="minorHAnsi"/>
          <w:color w:val="000000"/>
          <w:lang w:eastAsia="es-ES_tradnl"/>
        </w:rPr>
        <w:t xml:space="preserve"> contra el pueblo palestino</w:t>
      </w:r>
      <w:r w:rsidRPr="00655470">
        <w:rPr>
          <w:rFonts w:eastAsia="Times New Roman" w:cstheme="minorHAnsi"/>
          <w:color w:val="000000"/>
          <w:lang w:eastAsia="es-ES_tradnl"/>
        </w:rPr>
        <w:t>. </w:t>
      </w:r>
    </w:p>
    <w:p w14:paraId="10427177" w14:textId="77777777" w:rsidR="00655470" w:rsidRPr="00655470" w:rsidRDefault="00655470" w:rsidP="00655470">
      <w:pPr>
        <w:jc w:val="both"/>
        <w:rPr>
          <w:rFonts w:eastAsia="Times New Roman" w:cstheme="minorHAnsi"/>
          <w:lang w:eastAsia="es-ES_tradnl"/>
        </w:rPr>
      </w:pPr>
    </w:p>
    <w:p w14:paraId="60078931" w14:textId="3F4DF3CC" w:rsidR="00655470" w:rsidRPr="00655470" w:rsidRDefault="00655470" w:rsidP="00655470">
      <w:pPr>
        <w:jc w:val="both"/>
        <w:rPr>
          <w:rFonts w:eastAsia="Times New Roman" w:cstheme="minorHAnsi"/>
          <w:color w:val="000000"/>
          <w:lang w:eastAsia="es-ES_tradnl"/>
        </w:rPr>
      </w:pPr>
      <w:r w:rsidRPr="00655470">
        <w:rPr>
          <w:rFonts w:eastAsia="Times New Roman" w:cstheme="minorHAnsi"/>
          <w:color w:val="000000"/>
          <w:lang w:eastAsia="es-ES_tradnl"/>
        </w:rPr>
        <w:lastRenderedPageBreak/>
        <w:t>El día de su detención</w:t>
      </w:r>
      <w:r w:rsidR="009B7FC6">
        <w:rPr>
          <w:rFonts w:eastAsia="Times New Roman" w:cstheme="minorHAnsi"/>
          <w:color w:val="000000"/>
          <w:lang w:eastAsia="es-ES_tradnl"/>
        </w:rPr>
        <w:t>,</w:t>
      </w:r>
      <w:r w:rsidRPr="00655470">
        <w:rPr>
          <w:rFonts w:eastAsia="Times New Roman" w:cstheme="minorHAnsi"/>
          <w:color w:val="000000"/>
          <w:lang w:eastAsia="es-ES_tradnl"/>
        </w:rPr>
        <w:t xml:space="preserve"> </w:t>
      </w:r>
      <w:proofErr w:type="spellStart"/>
      <w:r w:rsidRPr="00655470">
        <w:rPr>
          <w:rFonts w:eastAsia="Times New Roman" w:cstheme="minorHAnsi"/>
          <w:color w:val="000000"/>
          <w:lang w:eastAsia="es-ES_tradnl"/>
        </w:rPr>
        <w:t>Nawajaa</w:t>
      </w:r>
      <w:proofErr w:type="spellEnd"/>
      <w:r w:rsidRPr="00655470">
        <w:rPr>
          <w:rFonts w:eastAsia="Times New Roman" w:cstheme="minorHAnsi"/>
          <w:color w:val="000000"/>
          <w:lang w:eastAsia="es-ES_tradnl"/>
        </w:rPr>
        <w:t xml:space="preserve"> que es residente de la Cisjordania ocupada, fue trasladado por la fuerza a la prisión de </w:t>
      </w:r>
      <w:proofErr w:type="spellStart"/>
      <w:r w:rsidRPr="00655470">
        <w:rPr>
          <w:rFonts w:eastAsia="Times New Roman" w:cstheme="minorHAnsi"/>
          <w:color w:val="000000"/>
          <w:lang w:eastAsia="es-ES_tradnl"/>
        </w:rPr>
        <w:t>Jalameh</w:t>
      </w:r>
      <w:proofErr w:type="spellEnd"/>
      <w:r w:rsidRPr="00655470">
        <w:rPr>
          <w:rFonts w:eastAsia="Times New Roman" w:cstheme="minorHAnsi"/>
          <w:color w:val="000000"/>
          <w:lang w:eastAsia="es-ES_tradnl"/>
        </w:rPr>
        <w:t xml:space="preserve"> en Israel donde se encuentra actualmente detenido. Este traslado constituye un acto de deportación ilegal, una grave violación del Cuarto Convenio de Ginebra (artículos 49 y 147) y un crimen de guerra con arreglo al Estatuto de Roma de la Corte Penal Internacional (artículo 8). </w:t>
      </w:r>
    </w:p>
    <w:p w14:paraId="1C270807" w14:textId="77777777" w:rsidR="00655470" w:rsidRPr="00655470" w:rsidRDefault="00655470" w:rsidP="00655470">
      <w:pPr>
        <w:jc w:val="both"/>
        <w:rPr>
          <w:rFonts w:eastAsia="Times New Roman" w:cstheme="minorHAnsi"/>
          <w:color w:val="000000"/>
          <w:lang w:eastAsia="es-ES_tradnl"/>
        </w:rPr>
      </w:pPr>
    </w:p>
    <w:p w14:paraId="49F4DBD8" w14:textId="26C8D38F" w:rsidR="00655470" w:rsidRPr="00655470" w:rsidRDefault="00655470" w:rsidP="00655470">
      <w:pPr>
        <w:jc w:val="both"/>
        <w:rPr>
          <w:rFonts w:eastAsia="Times New Roman" w:cstheme="minorHAnsi"/>
          <w:color w:val="000000"/>
          <w:lang w:eastAsia="es-ES_tradnl"/>
        </w:rPr>
      </w:pPr>
      <w:proofErr w:type="spellStart"/>
      <w:r w:rsidRPr="00655470">
        <w:rPr>
          <w:rFonts w:eastAsia="Times New Roman" w:cstheme="minorHAnsi"/>
          <w:color w:val="000000"/>
          <w:lang w:eastAsia="es-ES_tradnl"/>
        </w:rPr>
        <w:t>Mahmoud</w:t>
      </w:r>
      <w:proofErr w:type="spellEnd"/>
      <w:r w:rsidRPr="00655470">
        <w:rPr>
          <w:rFonts w:eastAsia="Times New Roman" w:cstheme="minorHAnsi"/>
          <w:color w:val="000000"/>
          <w:lang w:eastAsia="es-ES_tradnl"/>
        </w:rPr>
        <w:t xml:space="preserve"> </w:t>
      </w:r>
      <w:proofErr w:type="spellStart"/>
      <w:r w:rsidRPr="00655470">
        <w:rPr>
          <w:rFonts w:eastAsia="Times New Roman" w:cstheme="minorHAnsi"/>
          <w:color w:val="000000"/>
          <w:lang w:eastAsia="es-ES_tradnl"/>
        </w:rPr>
        <w:t>Nawajaa</w:t>
      </w:r>
      <w:proofErr w:type="spellEnd"/>
      <w:r w:rsidRPr="00655470">
        <w:rPr>
          <w:rFonts w:eastAsia="Times New Roman" w:cstheme="minorHAnsi"/>
          <w:color w:val="000000"/>
          <w:lang w:eastAsia="es-ES_tradnl"/>
        </w:rPr>
        <w:t xml:space="preserve"> </w:t>
      </w:r>
      <w:r w:rsidR="002A7146" w:rsidRPr="002A7146">
        <w:rPr>
          <w:rFonts w:eastAsia="Times New Roman" w:cstheme="minorHAnsi"/>
          <w:color w:val="000000"/>
          <w:lang w:eastAsia="es-ES_tradnl"/>
        </w:rPr>
        <w:t>no es</w:t>
      </w:r>
      <w:r w:rsidRPr="00655470">
        <w:rPr>
          <w:rFonts w:eastAsia="Times New Roman" w:cstheme="minorHAnsi"/>
          <w:color w:val="000000"/>
          <w:lang w:eastAsia="es-ES_tradnl"/>
        </w:rPr>
        <w:t xml:space="preserve"> el único palestino sometido al arresto, la detención y el encarcelamiento arbitrarios de las autoridades israelíes</w:t>
      </w:r>
      <w:r w:rsidR="002A7146" w:rsidRPr="002A7146">
        <w:rPr>
          <w:rFonts w:eastAsia="Times New Roman" w:cstheme="minorHAnsi"/>
          <w:color w:val="000000"/>
          <w:lang w:eastAsia="es-ES_tradnl"/>
        </w:rPr>
        <w:t>. Actualmente se cuenta</w:t>
      </w:r>
      <w:r w:rsidRPr="00655470">
        <w:rPr>
          <w:rFonts w:eastAsia="Times New Roman" w:cstheme="minorHAnsi"/>
          <w:color w:val="000000"/>
          <w:lang w:eastAsia="es-ES_tradnl"/>
        </w:rPr>
        <w:t xml:space="preserve"> a unas 4.700 personas palestinas</w:t>
      </w:r>
      <w:r w:rsidR="002A7146" w:rsidRPr="002A7146">
        <w:rPr>
          <w:rFonts w:eastAsia="Times New Roman" w:cstheme="minorHAnsi"/>
          <w:color w:val="000000"/>
          <w:lang w:eastAsia="es-ES_tradnl"/>
        </w:rPr>
        <w:t xml:space="preserve"> en las cárceles</w:t>
      </w:r>
      <w:r w:rsidRPr="00655470">
        <w:rPr>
          <w:rFonts w:eastAsia="Times New Roman" w:cstheme="minorHAnsi"/>
          <w:color w:val="000000"/>
          <w:lang w:eastAsia="es-ES_tradnl"/>
        </w:rPr>
        <w:t>, incluidos menores de edad,</w:t>
      </w:r>
      <w:r w:rsidR="002A7146" w:rsidRPr="002A7146">
        <w:rPr>
          <w:rFonts w:eastAsia="Times New Roman" w:cstheme="minorHAnsi"/>
          <w:color w:val="000000"/>
          <w:lang w:eastAsia="es-ES_tradnl"/>
        </w:rPr>
        <w:t xml:space="preserve"> </w:t>
      </w:r>
      <w:r w:rsidRPr="00655470">
        <w:rPr>
          <w:rFonts w:eastAsia="Times New Roman" w:cstheme="minorHAnsi"/>
          <w:color w:val="000000"/>
          <w:lang w:eastAsia="es-ES_tradnl"/>
        </w:rPr>
        <w:t>en detención administrativa</w:t>
      </w:r>
      <w:r w:rsidR="002A7146" w:rsidRPr="002A7146">
        <w:rPr>
          <w:rFonts w:eastAsia="Times New Roman" w:cstheme="minorHAnsi"/>
          <w:color w:val="000000"/>
          <w:lang w:eastAsia="es-ES_tradnl"/>
        </w:rPr>
        <w:t xml:space="preserve"> y sin medidas sanitarias a pesar de la expansión del Covid-19. </w:t>
      </w:r>
    </w:p>
    <w:p w14:paraId="51A2D432" w14:textId="77777777" w:rsidR="00655470" w:rsidRPr="00655470" w:rsidRDefault="00655470" w:rsidP="00655470">
      <w:pPr>
        <w:jc w:val="both"/>
        <w:rPr>
          <w:rFonts w:eastAsia="Times New Roman" w:cstheme="minorHAnsi"/>
          <w:color w:val="000000"/>
          <w:lang w:eastAsia="es-ES_tradnl"/>
        </w:rPr>
      </w:pPr>
    </w:p>
    <w:p w14:paraId="4B73BB18" w14:textId="2D02029D" w:rsidR="00655470" w:rsidRPr="00655470" w:rsidRDefault="002A7146" w:rsidP="00655470">
      <w:pPr>
        <w:jc w:val="both"/>
        <w:rPr>
          <w:rFonts w:eastAsia="Times New Roman" w:cstheme="minorHAnsi"/>
          <w:lang w:eastAsia="es-ES_tradnl"/>
        </w:rPr>
      </w:pPr>
      <w:r>
        <w:rPr>
          <w:rFonts w:eastAsia="Times New Roman" w:cstheme="minorHAnsi"/>
          <w:color w:val="000000"/>
          <w:lang w:eastAsia="es-ES_tradnl"/>
        </w:rPr>
        <w:t>L</w:t>
      </w:r>
      <w:r w:rsidR="00655470" w:rsidRPr="00655470">
        <w:rPr>
          <w:rFonts w:eastAsia="Times New Roman" w:cstheme="minorHAnsi"/>
          <w:color w:val="000000"/>
          <w:lang w:eastAsia="es-ES_tradnl"/>
        </w:rPr>
        <w:t xml:space="preserve">a UE se ha comprometido a apoyar y proteger a los defensores y defensoras de los derechos humanos en los países no pertenecientes a la UE de conformidad con sus Directrices sobre defensores de derechos humanos, y con miras a permitirles actuar libremente, debe actuar ahora para garantizar la liberación inmediata de </w:t>
      </w:r>
      <w:proofErr w:type="spellStart"/>
      <w:r w:rsidR="00655470" w:rsidRPr="00655470">
        <w:rPr>
          <w:rFonts w:eastAsia="Times New Roman" w:cstheme="minorHAnsi"/>
          <w:color w:val="000000"/>
          <w:lang w:eastAsia="es-ES_tradnl"/>
        </w:rPr>
        <w:t>Mahmoud</w:t>
      </w:r>
      <w:proofErr w:type="spellEnd"/>
      <w:r w:rsidR="00655470" w:rsidRPr="00655470">
        <w:rPr>
          <w:rFonts w:eastAsia="Times New Roman" w:cstheme="minorHAnsi"/>
          <w:color w:val="000000"/>
          <w:lang w:eastAsia="es-ES_tradnl"/>
        </w:rPr>
        <w:t xml:space="preserve"> </w:t>
      </w:r>
      <w:proofErr w:type="spellStart"/>
      <w:r w:rsidR="00655470" w:rsidRPr="00655470">
        <w:rPr>
          <w:rFonts w:eastAsia="Times New Roman" w:cstheme="minorHAnsi"/>
          <w:color w:val="000000"/>
          <w:lang w:eastAsia="es-ES_tradnl"/>
        </w:rPr>
        <w:t>Nawajaa</w:t>
      </w:r>
      <w:proofErr w:type="spellEnd"/>
      <w:r w:rsidR="00655470" w:rsidRPr="00655470">
        <w:rPr>
          <w:rFonts w:eastAsia="Times New Roman" w:cstheme="minorHAnsi"/>
          <w:color w:val="000000"/>
          <w:lang w:eastAsia="es-ES_tradnl"/>
        </w:rPr>
        <w:t xml:space="preserve"> por parte de Israel.</w:t>
      </w:r>
      <w:r>
        <w:rPr>
          <w:rFonts w:eastAsia="Times New Roman" w:cstheme="minorHAnsi"/>
          <w:lang w:eastAsia="es-ES_tradnl"/>
        </w:rPr>
        <w:t xml:space="preserve"> </w:t>
      </w:r>
      <w:r w:rsidR="00655470" w:rsidRPr="00655470">
        <w:rPr>
          <w:rFonts w:eastAsia="Times New Roman" w:cstheme="minorHAnsi"/>
          <w:color w:val="000000"/>
          <w:lang w:eastAsia="es-ES_tradnl"/>
        </w:rPr>
        <w:t>Además, el informe sobre las políticas de la UE en materia de defensores de derechos humanos (2010) establece que la UE "debería indicar claramente las sanciones adecuadas que podrían aplicarse a los terceros países que cometan graves violaciones de los derechos humanos, y aplicarlas". Esto reafirma la necesidad de una cláusula de derechos humanos aplicable en los acuerdos de la UE con terceros Estados, a fin de garantizar, entre otras cosas, una acción más coordinada y eficaz para proteger a los defensores y defensoras de los derechos humanos.</w:t>
      </w:r>
    </w:p>
    <w:p w14:paraId="31DD629C" w14:textId="77777777" w:rsidR="00655470" w:rsidRPr="00655470" w:rsidRDefault="00655470" w:rsidP="00655470">
      <w:pPr>
        <w:jc w:val="both"/>
        <w:rPr>
          <w:rFonts w:eastAsia="Times New Roman" w:cstheme="minorHAnsi"/>
          <w:lang w:eastAsia="es-ES_tradnl"/>
        </w:rPr>
      </w:pPr>
    </w:p>
    <w:p w14:paraId="0EC13E3C" w14:textId="2DE97297" w:rsidR="00655470" w:rsidRPr="00655470" w:rsidRDefault="00655470" w:rsidP="00655470">
      <w:pPr>
        <w:jc w:val="both"/>
        <w:rPr>
          <w:rFonts w:eastAsia="Times New Roman" w:cstheme="minorHAnsi"/>
          <w:lang w:eastAsia="es-ES_tradnl"/>
        </w:rPr>
      </w:pPr>
      <w:r w:rsidRPr="00655470">
        <w:rPr>
          <w:rFonts w:eastAsia="Times New Roman" w:cstheme="minorHAnsi"/>
          <w:color w:val="000000"/>
          <w:lang w:eastAsia="es-ES_tradnl"/>
        </w:rPr>
        <w:t xml:space="preserve">Como uno de los principales activistas del movimiento BDS, </w:t>
      </w:r>
      <w:proofErr w:type="spellStart"/>
      <w:r w:rsidRPr="00655470">
        <w:rPr>
          <w:rFonts w:eastAsia="Times New Roman" w:cstheme="minorHAnsi"/>
          <w:color w:val="000000"/>
          <w:lang w:eastAsia="es-ES_tradnl"/>
        </w:rPr>
        <w:t>Mahmoud</w:t>
      </w:r>
      <w:proofErr w:type="spellEnd"/>
      <w:r w:rsidRPr="00655470">
        <w:rPr>
          <w:rFonts w:eastAsia="Times New Roman" w:cstheme="minorHAnsi"/>
          <w:color w:val="000000"/>
          <w:lang w:eastAsia="es-ES_tradnl"/>
        </w:rPr>
        <w:t xml:space="preserve"> </w:t>
      </w:r>
      <w:proofErr w:type="spellStart"/>
      <w:r w:rsidRPr="00655470">
        <w:rPr>
          <w:rFonts w:eastAsia="Times New Roman" w:cstheme="minorHAnsi"/>
          <w:color w:val="000000"/>
          <w:lang w:eastAsia="es-ES_tradnl"/>
        </w:rPr>
        <w:t>Nawajaa</w:t>
      </w:r>
      <w:proofErr w:type="spellEnd"/>
      <w:r w:rsidRPr="00655470">
        <w:rPr>
          <w:rFonts w:eastAsia="Times New Roman" w:cstheme="minorHAnsi"/>
          <w:color w:val="000000"/>
          <w:lang w:eastAsia="es-ES_tradnl"/>
        </w:rPr>
        <w:t xml:space="preserve"> es, sin duda, un defensor de los derechos humanos tal como se define en las Directrices de la UE.</w:t>
      </w:r>
      <w:r w:rsidR="002A7146">
        <w:rPr>
          <w:rFonts w:eastAsia="Times New Roman" w:cstheme="minorHAnsi"/>
          <w:lang w:eastAsia="es-ES_tradnl"/>
        </w:rPr>
        <w:t xml:space="preserve"> </w:t>
      </w:r>
      <w:r w:rsidRPr="00655470">
        <w:rPr>
          <w:rFonts w:eastAsia="Times New Roman" w:cstheme="minorHAnsi"/>
          <w:color w:val="000000"/>
          <w:lang w:eastAsia="es-ES_tradnl"/>
        </w:rPr>
        <w:t xml:space="preserve">El Tribunal Europeo de Derechos Humanos ha confirmado que la defensa de la campaña de BDS se inscribe en el derecho a la libertad de expresión </w:t>
      </w:r>
      <w:r w:rsidR="002A7146">
        <w:rPr>
          <w:rFonts w:eastAsia="Times New Roman" w:cstheme="minorHAnsi"/>
          <w:color w:val="000000"/>
          <w:lang w:eastAsia="es-ES_tradnl"/>
        </w:rPr>
        <w:t>salvaguardado</w:t>
      </w:r>
      <w:r w:rsidRPr="00655470">
        <w:rPr>
          <w:rFonts w:eastAsia="Times New Roman" w:cstheme="minorHAnsi"/>
          <w:color w:val="000000"/>
          <w:lang w:eastAsia="es-ES_tradnl"/>
        </w:rPr>
        <w:t xml:space="preserve"> por el Convenio Europeo de Derechos Humanos. La UE se ha comprometido a proteger las acciones de BDS en el territorio de los Estados miembros de la UE de acuerdo con las libertades de expresión y asociación de la Carta de Derechos Fundamentales de la Unión Europea.  </w:t>
      </w:r>
    </w:p>
    <w:p w14:paraId="267D449D" w14:textId="77777777" w:rsidR="00655470" w:rsidRPr="00655470" w:rsidRDefault="00655470" w:rsidP="00655470">
      <w:pPr>
        <w:jc w:val="both"/>
        <w:rPr>
          <w:rFonts w:eastAsia="Times New Roman" w:cstheme="minorHAnsi"/>
          <w:lang w:eastAsia="es-ES_tradnl"/>
        </w:rPr>
      </w:pPr>
    </w:p>
    <w:p w14:paraId="2EBDF315" w14:textId="3D2FBD26" w:rsidR="00655470" w:rsidRPr="00655470" w:rsidRDefault="00655470" w:rsidP="00655470">
      <w:pPr>
        <w:jc w:val="both"/>
        <w:rPr>
          <w:rFonts w:eastAsia="Times New Roman" w:cstheme="minorHAnsi"/>
          <w:lang w:eastAsia="es-ES_tradnl"/>
        </w:rPr>
      </w:pPr>
      <w:r w:rsidRPr="00655470">
        <w:rPr>
          <w:rFonts w:eastAsia="Times New Roman" w:cstheme="minorHAnsi"/>
          <w:color w:val="000000"/>
          <w:lang w:eastAsia="es-ES_tradnl"/>
        </w:rPr>
        <w:t xml:space="preserve">A la luz de lo anterior, instamos encarecidamente </w:t>
      </w:r>
      <w:r w:rsidR="002A7146">
        <w:rPr>
          <w:rFonts w:eastAsia="Times New Roman" w:cstheme="minorHAnsi"/>
          <w:color w:val="000000"/>
          <w:lang w:eastAsia="es-ES_tradnl"/>
        </w:rPr>
        <w:t>que,</w:t>
      </w:r>
      <w:r w:rsidRPr="00655470">
        <w:rPr>
          <w:rFonts w:eastAsia="Times New Roman" w:cstheme="minorHAnsi"/>
          <w:color w:val="000000"/>
          <w:lang w:eastAsia="es-ES_tradnl"/>
        </w:rPr>
        <w:t xml:space="preserve"> como máximo representante de la política exterior europea</w:t>
      </w:r>
      <w:r w:rsidR="002A7146">
        <w:rPr>
          <w:rFonts w:eastAsia="Times New Roman" w:cstheme="minorHAnsi"/>
          <w:color w:val="000000"/>
          <w:lang w:eastAsia="es-ES_tradnl"/>
        </w:rPr>
        <w:t xml:space="preserve">, se manifieste y comprometa con: </w:t>
      </w:r>
    </w:p>
    <w:p w14:paraId="4823415F" w14:textId="77777777" w:rsidR="00655470" w:rsidRPr="00655470" w:rsidRDefault="00655470" w:rsidP="00655470">
      <w:pPr>
        <w:jc w:val="both"/>
        <w:rPr>
          <w:rFonts w:eastAsia="Times New Roman" w:cstheme="minorHAnsi"/>
          <w:lang w:eastAsia="es-ES_tradnl"/>
        </w:rPr>
      </w:pPr>
    </w:p>
    <w:p w14:paraId="0B8FC410" w14:textId="6DAEE301" w:rsidR="00655470" w:rsidRPr="00655470" w:rsidRDefault="00655470" w:rsidP="00655470">
      <w:pPr>
        <w:numPr>
          <w:ilvl w:val="0"/>
          <w:numId w:val="6"/>
        </w:numPr>
        <w:jc w:val="both"/>
        <w:textAlignment w:val="baseline"/>
        <w:rPr>
          <w:rFonts w:eastAsia="Times New Roman" w:cstheme="minorHAnsi"/>
          <w:color w:val="000000"/>
          <w:lang w:eastAsia="es-ES_tradnl"/>
        </w:rPr>
      </w:pPr>
      <w:r w:rsidRPr="00655470">
        <w:rPr>
          <w:rFonts w:eastAsia="Times New Roman" w:cstheme="minorHAnsi"/>
          <w:color w:val="000000"/>
          <w:lang w:eastAsia="es-ES_tradnl"/>
        </w:rPr>
        <w:t>Tom</w:t>
      </w:r>
      <w:r w:rsidR="002A7146">
        <w:rPr>
          <w:rFonts w:eastAsia="Times New Roman" w:cstheme="minorHAnsi"/>
          <w:color w:val="000000"/>
          <w:lang w:eastAsia="es-ES_tradnl"/>
        </w:rPr>
        <w:t>ar</w:t>
      </w:r>
      <w:r w:rsidRPr="00655470">
        <w:rPr>
          <w:rFonts w:eastAsia="Times New Roman" w:cstheme="minorHAnsi"/>
          <w:color w:val="000000"/>
          <w:lang w:eastAsia="es-ES_tradnl"/>
        </w:rPr>
        <w:t xml:space="preserve"> las medidas a su disposición para garantizar la liberación inmediata por parte de Israel del defensor de los derechos humanos palestino </w:t>
      </w:r>
      <w:proofErr w:type="spellStart"/>
      <w:r w:rsidRPr="00655470">
        <w:rPr>
          <w:rFonts w:eastAsia="Times New Roman" w:cstheme="minorHAnsi"/>
          <w:color w:val="000000"/>
          <w:lang w:eastAsia="es-ES_tradnl"/>
        </w:rPr>
        <w:t>Mahmoud</w:t>
      </w:r>
      <w:proofErr w:type="spellEnd"/>
      <w:r w:rsidRPr="00655470">
        <w:rPr>
          <w:rFonts w:eastAsia="Times New Roman" w:cstheme="minorHAnsi"/>
          <w:color w:val="000000"/>
          <w:lang w:eastAsia="es-ES_tradnl"/>
        </w:rPr>
        <w:t xml:space="preserve"> </w:t>
      </w:r>
      <w:proofErr w:type="spellStart"/>
      <w:r w:rsidRPr="00655470">
        <w:rPr>
          <w:rFonts w:eastAsia="Times New Roman" w:cstheme="minorHAnsi"/>
          <w:color w:val="000000"/>
          <w:lang w:eastAsia="es-ES_tradnl"/>
        </w:rPr>
        <w:t>Nawajaa</w:t>
      </w:r>
      <w:proofErr w:type="spellEnd"/>
      <w:r w:rsidRPr="00655470">
        <w:rPr>
          <w:rFonts w:eastAsia="Times New Roman" w:cstheme="minorHAnsi"/>
          <w:color w:val="000000"/>
          <w:lang w:eastAsia="es-ES_tradnl"/>
        </w:rPr>
        <w:t>.</w:t>
      </w:r>
    </w:p>
    <w:p w14:paraId="25615888" w14:textId="6874D38C" w:rsidR="00655470" w:rsidRPr="00655470" w:rsidRDefault="00655470" w:rsidP="00655470">
      <w:pPr>
        <w:numPr>
          <w:ilvl w:val="0"/>
          <w:numId w:val="6"/>
        </w:numPr>
        <w:jc w:val="both"/>
        <w:textAlignment w:val="baseline"/>
        <w:rPr>
          <w:rFonts w:eastAsia="Times New Roman" w:cstheme="minorHAnsi"/>
          <w:color w:val="000000"/>
          <w:lang w:eastAsia="es-ES_tradnl"/>
        </w:rPr>
      </w:pPr>
      <w:r w:rsidRPr="00655470">
        <w:rPr>
          <w:rFonts w:eastAsia="Times New Roman" w:cstheme="minorHAnsi"/>
          <w:color w:val="000000"/>
          <w:lang w:eastAsia="es-ES_tradnl"/>
        </w:rPr>
        <w:t>Conden</w:t>
      </w:r>
      <w:r w:rsidR="002A7146">
        <w:rPr>
          <w:rFonts w:eastAsia="Times New Roman" w:cstheme="minorHAnsi"/>
          <w:color w:val="000000"/>
          <w:lang w:eastAsia="es-ES_tradnl"/>
        </w:rPr>
        <w:t>ar</w:t>
      </w:r>
      <w:r w:rsidRPr="00655470">
        <w:rPr>
          <w:rFonts w:eastAsia="Times New Roman" w:cstheme="minorHAnsi"/>
          <w:color w:val="000000"/>
          <w:lang w:eastAsia="es-ES_tradnl"/>
        </w:rPr>
        <w:t xml:space="preserve"> públicamente a Israel por su política de acoso e intimidación a defensores y defensoras de DDHH que como </w:t>
      </w:r>
      <w:proofErr w:type="spellStart"/>
      <w:r w:rsidRPr="00655470">
        <w:rPr>
          <w:rFonts w:eastAsia="Times New Roman" w:cstheme="minorHAnsi"/>
          <w:color w:val="000000"/>
          <w:lang w:eastAsia="es-ES_tradnl"/>
        </w:rPr>
        <w:t>Mahmoud</w:t>
      </w:r>
      <w:proofErr w:type="spellEnd"/>
      <w:r w:rsidRPr="00655470">
        <w:rPr>
          <w:rFonts w:eastAsia="Times New Roman" w:cstheme="minorHAnsi"/>
          <w:color w:val="000000"/>
          <w:lang w:eastAsia="es-ES_tradnl"/>
        </w:rPr>
        <w:t xml:space="preserve">, se ven sometidos a arrestos y detenciones </w:t>
      </w:r>
      <w:r w:rsidR="002A7146" w:rsidRPr="00655470">
        <w:rPr>
          <w:rFonts w:eastAsia="Times New Roman" w:cstheme="minorHAnsi"/>
          <w:color w:val="000000"/>
          <w:lang w:eastAsia="es-ES_tradnl"/>
        </w:rPr>
        <w:t>arbitrarias</w:t>
      </w:r>
      <w:r w:rsidRPr="00655470">
        <w:rPr>
          <w:rFonts w:eastAsia="Times New Roman" w:cstheme="minorHAnsi"/>
          <w:color w:val="000000"/>
          <w:lang w:eastAsia="es-ES_tradnl"/>
        </w:rPr>
        <w:t xml:space="preserve"> por su defensa activa de los derechos humanos del pueblo palestino.</w:t>
      </w:r>
    </w:p>
    <w:p w14:paraId="228E0E28" w14:textId="77777777" w:rsidR="00655470" w:rsidRPr="00655470" w:rsidRDefault="00655470" w:rsidP="00655470">
      <w:pPr>
        <w:jc w:val="both"/>
        <w:rPr>
          <w:rFonts w:eastAsia="Times New Roman" w:cstheme="minorHAnsi"/>
          <w:lang w:eastAsia="es-ES_tradnl"/>
        </w:rPr>
      </w:pPr>
    </w:p>
    <w:p w14:paraId="3EC1E993" w14:textId="3C51FC0E" w:rsidR="00655470" w:rsidRDefault="00655470" w:rsidP="00655470">
      <w:pPr>
        <w:jc w:val="both"/>
        <w:rPr>
          <w:rFonts w:eastAsia="Times New Roman" w:cstheme="minorHAnsi"/>
          <w:color w:val="000000"/>
          <w:lang w:eastAsia="es-ES_tradnl"/>
        </w:rPr>
      </w:pPr>
      <w:r w:rsidRPr="00655470">
        <w:rPr>
          <w:rFonts w:eastAsia="Times New Roman" w:cstheme="minorHAnsi"/>
          <w:color w:val="000000"/>
          <w:lang w:eastAsia="es-ES_tradnl"/>
        </w:rPr>
        <w:t xml:space="preserve">Asimismo, en vista de las flagrantes y sistemáticas vulneraciones de derechos humanos por parte de Israel y en base a las recomendaciones recogidas en el informe sobre las políticas de la UE en materia de defensores de derechos humanos (2010) con el fin de </w:t>
      </w:r>
      <w:r w:rsidRPr="00655470">
        <w:rPr>
          <w:rFonts w:eastAsia="Times New Roman" w:cstheme="minorHAnsi"/>
          <w:color w:val="000000"/>
          <w:lang w:eastAsia="es-ES_tradnl"/>
        </w:rPr>
        <w:lastRenderedPageBreak/>
        <w:t xml:space="preserve">mejorar la coherencia de políticas europeas en materia de derechos humanos </w:t>
      </w:r>
      <w:r w:rsidR="002A7146" w:rsidRPr="00655470">
        <w:rPr>
          <w:rFonts w:eastAsia="Times New Roman" w:cstheme="minorHAnsi"/>
          <w:color w:val="000000"/>
          <w:lang w:eastAsia="es-ES_tradnl"/>
        </w:rPr>
        <w:t>y protección</w:t>
      </w:r>
      <w:r w:rsidRPr="00655470">
        <w:rPr>
          <w:rFonts w:eastAsia="Times New Roman" w:cstheme="minorHAnsi"/>
          <w:color w:val="000000"/>
          <w:lang w:eastAsia="es-ES_tradnl"/>
        </w:rPr>
        <w:t xml:space="preserve"> de las personas defensoras, urgimos a la UE </w:t>
      </w:r>
      <w:r w:rsidR="002A7146">
        <w:rPr>
          <w:rFonts w:eastAsia="Times New Roman" w:cstheme="minorHAnsi"/>
          <w:color w:val="000000"/>
          <w:lang w:eastAsia="es-ES_tradnl"/>
        </w:rPr>
        <w:t xml:space="preserve">a lo siguiente: </w:t>
      </w:r>
    </w:p>
    <w:p w14:paraId="0988C170" w14:textId="77777777" w:rsidR="002A7146" w:rsidRPr="00655470" w:rsidRDefault="002A7146" w:rsidP="00655470">
      <w:pPr>
        <w:jc w:val="both"/>
        <w:rPr>
          <w:rFonts w:eastAsia="Times New Roman" w:cstheme="minorHAnsi"/>
          <w:lang w:eastAsia="es-ES_tradnl"/>
        </w:rPr>
      </w:pPr>
    </w:p>
    <w:p w14:paraId="302A8C76" w14:textId="54D2B4E5" w:rsidR="00655470" w:rsidRPr="00655470" w:rsidRDefault="002A7146" w:rsidP="00655470">
      <w:pPr>
        <w:numPr>
          <w:ilvl w:val="0"/>
          <w:numId w:val="7"/>
        </w:numPr>
        <w:jc w:val="both"/>
        <w:textAlignment w:val="baseline"/>
        <w:rPr>
          <w:rFonts w:eastAsia="Times New Roman" w:cstheme="minorHAnsi"/>
          <w:color w:val="000000"/>
          <w:lang w:eastAsia="es-ES_tradnl"/>
        </w:rPr>
      </w:pPr>
      <w:r w:rsidRPr="00655470">
        <w:rPr>
          <w:rFonts w:eastAsia="Times New Roman" w:cstheme="minorHAnsi"/>
          <w:color w:val="000000"/>
          <w:lang w:eastAsia="es-ES_tradnl"/>
        </w:rPr>
        <w:t>Suspender el</w:t>
      </w:r>
      <w:r w:rsidR="00655470" w:rsidRPr="00655470">
        <w:rPr>
          <w:rFonts w:eastAsia="Times New Roman" w:cstheme="minorHAnsi"/>
          <w:color w:val="000000"/>
          <w:lang w:eastAsia="es-ES_tradnl"/>
        </w:rPr>
        <w:t xml:space="preserve"> Acuerdo de Asociación Preferente entre la UE e Israel por el repetido </w:t>
      </w:r>
      <w:r w:rsidRPr="00655470">
        <w:rPr>
          <w:rFonts w:eastAsia="Times New Roman" w:cstheme="minorHAnsi"/>
          <w:color w:val="000000"/>
          <w:lang w:eastAsia="es-ES_tradnl"/>
        </w:rPr>
        <w:t>incumplimiento</w:t>
      </w:r>
      <w:r w:rsidR="00655470" w:rsidRPr="00655470">
        <w:rPr>
          <w:rFonts w:eastAsia="Times New Roman" w:cstheme="minorHAnsi"/>
          <w:color w:val="000000"/>
          <w:lang w:eastAsia="es-ES_tradnl"/>
        </w:rPr>
        <w:t xml:space="preserve"> de su Artículo 2 en cuanto a cumplimiento y protección de derechos humanos</w:t>
      </w:r>
      <w:r>
        <w:rPr>
          <w:rFonts w:eastAsia="Times New Roman" w:cstheme="minorHAnsi"/>
          <w:color w:val="000000"/>
          <w:lang w:eastAsia="es-ES_tradnl"/>
        </w:rPr>
        <w:t xml:space="preserve">. </w:t>
      </w:r>
    </w:p>
    <w:p w14:paraId="6B5B5F75" w14:textId="77777777" w:rsidR="00655470" w:rsidRPr="00655470" w:rsidRDefault="00655470" w:rsidP="00655470">
      <w:pPr>
        <w:numPr>
          <w:ilvl w:val="0"/>
          <w:numId w:val="7"/>
        </w:numPr>
        <w:jc w:val="both"/>
        <w:textAlignment w:val="baseline"/>
        <w:rPr>
          <w:rFonts w:eastAsia="Times New Roman" w:cstheme="minorHAnsi"/>
          <w:color w:val="000000"/>
          <w:lang w:eastAsia="es-ES_tradnl"/>
        </w:rPr>
      </w:pPr>
      <w:r w:rsidRPr="00655470">
        <w:rPr>
          <w:rFonts w:eastAsia="Times New Roman" w:cstheme="minorHAnsi"/>
          <w:color w:val="000000"/>
          <w:lang w:eastAsia="es-ES_tradnl"/>
        </w:rPr>
        <w:t>Suspender el comercio de armas y la cooperación en materia de seguridad militar con Israel.</w:t>
      </w:r>
    </w:p>
    <w:p w14:paraId="2B6A0E7B" w14:textId="77777777" w:rsidR="00655470" w:rsidRPr="00655470" w:rsidRDefault="00655470" w:rsidP="00655470">
      <w:pPr>
        <w:numPr>
          <w:ilvl w:val="0"/>
          <w:numId w:val="7"/>
        </w:numPr>
        <w:jc w:val="both"/>
        <w:textAlignment w:val="baseline"/>
        <w:rPr>
          <w:rFonts w:eastAsia="Times New Roman" w:cstheme="minorHAnsi"/>
          <w:color w:val="000000"/>
          <w:lang w:eastAsia="es-ES_tradnl"/>
        </w:rPr>
      </w:pPr>
      <w:r w:rsidRPr="00655470">
        <w:rPr>
          <w:rFonts w:eastAsia="Times New Roman" w:cstheme="minorHAnsi"/>
          <w:color w:val="000000"/>
          <w:lang w:eastAsia="es-ES_tradnl"/>
        </w:rPr>
        <w:t>Prohibir todo comercio con los asentamientos ilegales israelíes y garantizar que las empresas se abstengan o pongan fin a sus negocios con la industria de asentamientos ilegales de Israel en Cisjordania y Jerusalén Este.</w:t>
      </w:r>
    </w:p>
    <w:p w14:paraId="1EBA4BA5" w14:textId="025A5C31" w:rsidR="00655470" w:rsidRPr="00655470" w:rsidRDefault="002A7146" w:rsidP="00655470">
      <w:pPr>
        <w:numPr>
          <w:ilvl w:val="0"/>
          <w:numId w:val="7"/>
        </w:numPr>
        <w:jc w:val="both"/>
        <w:textAlignment w:val="baseline"/>
        <w:rPr>
          <w:rFonts w:eastAsia="Times New Roman" w:cstheme="minorHAnsi"/>
          <w:color w:val="000000"/>
          <w:lang w:eastAsia="es-ES_tradnl"/>
        </w:rPr>
      </w:pPr>
      <w:r>
        <w:rPr>
          <w:rFonts w:eastAsia="Times New Roman" w:cstheme="minorHAnsi"/>
          <w:color w:val="000000"/>
          <w:lang w:eastAsia="es-ES_tradnl"/>
        </w:rPr>
        <w:t xml:space="preserve">Garantizar </w:t>
      </w:r>
      <w:r w:rsidR="00655470" w:rsidRPr="00655470">
        <w:rPr>
          <w:rFonts w:eastAsia="Times New Roman" w:cstheme="minorHAnsi"/>
          <w:color w:val="000000"/>
          <w:lang w:eastAsia="es-ES_tradnl"/>
        </w:rPr>
        <w:t>que las personas y los agentes corporativos responsables de crímenes de guerra/crímenes de lesa humanidad en el contexto del régimen de ocupación ilegal y apartheid de Israel sean llevados ante la justicia.</w:t>
      </w:r>
    </w:p>
    <w:p w14:paraId="6BF4ACF0" w14:textId="77777777" w:rsidR="00655470" w:rsidRPr="00655470" w:rsidRDefault="00655470" w:rsidP="00655470">
      <w:pPr>
        <w:spacing w:after="240"/>
        <w:jc w:val="both"/>
        <w:rPr>
          <w:rFonts w:eastAsia="Times New Roman" w:cstheme="minorHAnsi"/>
          <w:lang w:eastAsia="es-ES_tradnl"/>
        </w:rPr>
      </w:pPr>
    </w:p>
    <w:p w14:paraId="1DF65BE7" w14:textId="77777777" w:rsidR="001C59D2" w:rsidRPr="00655470" w:rsidRDefault="001C59D2" w:rsidP="00655470">
      <w:pPr>
        <w:pStyle w:val="NormalWeb"/>
        <w:spacing w:line="276" w:lineRule="auto"/>
        <w:jc w:val="both"/>
        <w:rPr>
          <w:rFonts w:asciiTheme="minorHAnsi" w:hAnsiTheme="minorHAnsi" w:cstheme="minorHAnsi"/>
        </w:rPr>
      </w:pPr>
    </w:p>
    <w:p w14:paraId="0F3073F4" w14:textId="77777777" w:rsidR="002C5DBA" w:rsidRPr="00655470" w:rsidRDefault="002C5DBA" w:rsidP="00655470">
      <w:pPr>
        <w:shd w:val="clear" w:color="auto" w:fill="FFFFFF"/>
        <w:spacing w:before="100" w:beforeAutospacing="1" w:after="100" w:afterAutospacing="1" w:line="276" w:lineRule="auto"/>
        <w:jc w:val="both"/>
        <w:rPr>
          <w:rFonts w:eastAsia="Times New Roman" w:cstheme="minorHAnsi"/>
          <w:lang w:val="pt-PT" w:eastAsia="es-ES_tradnl"/>
        </w:rPr>
      </w:pPr>
      <w:r w:rsidRPr="00655470">
        <w:rPr>
          <w:rFonts w:eastAsia="Times New Roman" w:cstheme="minorHAnsi"/>
          <w:lang w:val="pt-PT" w:eastAsia="es-ES_tradnl"/>
        </w:rPr>
        <w:t xml:space="preserve">Atentamente, </w:t>
      </w:r>
    </w:p>
    <w:p w14:paraId="214EA609" w14:textId="77777777" w:rsidR="003606E5" w:rsidRPr="00655470" w:rsidRDefault="002C5DBA" w:rsidP="00655470">
      <w:pPr>
        <w:pStyle w:val="Prrafodelista"/>
        <w:shd w:val="clear" w:color="auto" w:fill="FFFFFF"/>
        <w:spacing w:before="100" w:beforeAutospacing="1" w:after="100" w:afterAutospacing="1" w:line="276" w:lineRule="auto"/>
        <w:jc w:val="both"/>
        <w:rPr>
          <w:rFonts w:eastAsia="Times New Roman" w:cstheme="minorHAnsi"/>
          <w:lang w:eastAsia="es-ES_tradnl"/>
        </w:rPr>
      </w:pPr>
      <w:r w:rsidRPr="00655470">
        <w:rPr>
          <w:rFonts w:eastAsia="Times New Roman" w:cstheme="minorHAnsi"/>
          <w:lang w:eastAsia="es-ES_tradnl"/>
        </w:rPr>
        <w:t xml:space="preserve">Miguel </w:t>
      </w:r>
      <w:proofErr w:type="spellStart"/>
      <w:r w:rsidRPr="00655470">
        <w:rPr>
          <w:rFonts w:eastAsia="Times New Roman" w:cstheme="minorHAnsi"/>
          <w:lang w:eastAsia="es-ES_tradnl"/>
        </w:rPr>
        <w:t>Urbán</w:t>
      </w:r>
      <w:proofErr w:type="spellEnd"/>
      <w:r w:rsidRPr="00655470">
        <w:rPr>
          <w:rFonts w:eastAsia="Times New Roman" w:cstheme="minorHAnsi"/>
          <w:lang w:eastAsia="es-ES_tradnl"/>
        </w:rPr>
        <w:t xml:space="preserve"> Crespo, Eurodiputado GUE/NGL </w:t>
      </w:r>
    </w:p>
    <w:p w14:paraId="4C1FC2A3" w14:textId="77777777" w:rsidR="002C5DBA" w:rsidRPr="00655470" w:rsidRDefault="002C5DBA" w:rsidP="00655470">
      <w:pPr>
        <w:pStyle w:val="NormalWeb"/>
        <w:spacing w:line="276" w:lineRule="auto"/>
        <w:jc w:val="both"/>
        <w:rPr>
          <w:rFonts w:asciiTheme="minorHAnsi" w:hAnsiTheme="minorHAnsi" w:cstheme="minorHAnsi"/>
        </w:rPr>
      </w:pPr>
    </w:p>
    <w:p w14:paraId="797ACA7E" w14:textId="77777777" w:rsidR="004D77A7" w:rsidRPr="00655470" w:rsidRDefault="004D77A7" w:rsidP="00655470">
      <w:pPr>
        <w:spacing w:line="276" w:lineRule="auto"/>
        <w:jc w:val="both"/>
        <w:rPr>
          <w:rFonts w:cstheme="minorHAnsi"/>
        </w:rPr>
      </w:pPr>
    </w:p>
    <w:sectPr w:rsidR="004D77A7" w:rsidRPr="00655470" w:rsidSect="002702A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D261C"/>
    <w:multiLevelType w:val="multilevel"/>
    <w:tmpl w:val="824C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92E23"/>
    <w:multiLevelType w:val="hybridMultilevel"/>
    <w:tmpl w:val="5F8A98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8B5431F"/>
    <w:multiLevelType w:val="multilevel"/>
    <w:tmpl w:val="7CA2C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BD75FF"/>
    <w:multiLevelType w:val="hybridMultilevel"/>
    <w:tmpl w:val="24C4BFB8"/>
    <w:lvl w:ilvl="0" w:tplc="2AEE31F0">
      <w:start w:val="17"/>
      <w:numFmt w:val="bullet"/>
      <w:lvlText w:val="-"/>
      <w:lvlJc w:val="left"/>
      <w:pPr>
        <w:ind w:left="786" w:hanging="360"/>
      </w:pPr>
      <w:rPr>
        <w:rFonts w:ascii="Calibri" w:eastAsiaTheme="minorHAnsi" w:hAnsi="Calibri" w:cstheme="minorBidi"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4" w15:restartNumberingAfterBreak="0">
    <w:nsid w:val="75701EA4"/>
    <w:multiLevelType w:val="multilevel"/>
    <w:tmpl w:val="5F803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EE6388"/>
    <w:multiLevelType w:val="hybridMultilevel"/>
    <w:tmpl w:val="4366F1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D520485"/>
    <w:multiLevelType w:val="multilevel"/>
    <w:tmpl w:val="341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D2"/>
    <w:rsid w:val="00034638"/>
    <w:rsid w:val="00071FC9"/>
    <w:rsid w:val="000C3397"/>
    <w:rsid w:val="0015450B"/>
    <w:rsid w:val="00197D42"/>
    <w:rsid w:val="001C59D2"/>
    <w:rsid w:val="002108C7"/>
    <w:rsid w:val="00226542"/>
    <w:rsid w:val="0023107C"/>
    <w:rsid w:val="002702AF"/>
    <w:rsid w:val="002A2707"/>
    <w:rsid w:val="002A7146"/>
    <w:rsid w:val="002C5DBA"/>
    <w:rsid w:val="003018F0"/>
    <w:rsid w:val="003147D7"/>
    <w:rsid w:val="00350767"/>
    <w:rsid w:val="0035602D"/>
    <w:rsid w:val="003606E5"/>
    <w:rsid w:val="003A5046"/>
    <w:rsid w:val="003E1120"/>
    <w:rsid w:val="00407045"/>
    <w:rsid w:val="00442BB5"/>
    <w:rsid w:val="00445DD9"/>
    <w:rsid w:val="004A2093"/>
    <w:rsid w:val="004C12B8"/>
    <w:rsid w:val="004D77A7"/>
    <w:rsid w:val="005C032B"/>
    <w:rsid w:val="006130DB"/>
    <w:rsid w:val="0061494D"/>
    <w:rsid w:val="00655470"/>
    <w:rsid w:val="00702370"/>
    <w:rsid w:val="00735640"/>
    <w:rsid w:val="00757A43"/>
    <w:rsid w:val="00777DC7"/>
    <w:rsid w:val="007C1B2C"/>
    <w:rsid w:val="007D2B36"/>
    <w:rsid w:val="008542C4"/>
    <w:rsid w:val="00866C15"/>
    <w:rsid w:val="008B21EF"/>
    <w:rsid w:val="00963D7E"/>
    <w:rsid w:val="00986353"/>
    <w:rsid w:val="00986A9C"/>
    <w:rsid w:val="009B7FC6"/>
    <w:rsid w:val="00AE3077"/>
    <w:rsid w:val="00AE6906"/>
    <w:rsid w:val="00AF7CF9"/>
    <w:rsid w:val="00B0438B"/>
    <w:rsid w:val="00B45E8C"/>
    <w:rsid w:val="00B938CE"/>
    <w:rsid w:val="00BB366F"/>
    <w:rsid w:val="00BC6C32"/>
    <w:rsid w:val="00BF6437"/>
    <w:rsid w:val="00C04848"/>
    <w:rsid w:val="00C07A93"/>
    <w:rsid w:val="00C37D8C"/>
    <w:rsid w:val="00C44455"/>
    <w:rsid w:val="00D61DDD"/>
    <w:rsid w:val="00DC0BD7"/>
    <w:rsid w:val="00DF47B1"/>
    <w:rsid w:val="00F45C25"/>
    <w:rsid w:val="00F768DF"/>
    <w:rsid w:val="00F85FC7"/>
    <w:rsid w:val="00FD34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6D90"/>
  <w15:chartTrackingRefBased/>
  <w15:docId w15:val="{F8115040-8C7E-5F4D-A169-CC75D9B8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C59D2"/>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1C59D2"/>
    <w:rPr>
      <w:color w:val="0000FF"/>
      <w:u w:val="single"/>
    </w:rPr>
  </w:style>
  <w:style w:type="character" w:customStyle="1" w:styleId="element-invisible">
    <w:name w:val="element-invisible"/>
    <w:basedOn w:val="Fuentedeprrafopredeter"/>
    <w:rsid w:val="001C59D2"/>
  </w:style>
  <w:style w:type="paragraph" w:styleId="Textodeglobo">
    <w:name w:val="Balloon Text"/>
    <w:basedOn w:val="Normal"/>
    <w:link w:val="TextodegloboCar"/>
    <w:uiPriority w:val="99"/>
    <w:semiHidden/>
    <w:unhideWhenUsed/>
    <w:rsid w:val="007C1B2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C1B2C"/>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C07A93"/>
    <w:rPr>
      <w:sz w:val="16"/>
      <w:szCs w:val="16"/>
    </w:rPr>
  </w:style>
  <w:style w:type="paragraph" w:styleId="Textocomentario">
    <w:name w:val="annotation text"/>
    <w:basedOn w:val="Normal"/>
    <w:link w:val="TextocomentarioCar"/>
    <w:uiPriority w:val="99"/>
    <w:semiHidden/>
    <w:unhideWhenUsed/>
    <w:rsid w:val="00C07A93"/>
    <w:rPr>
      <w:sz w:val="20"/>
      <w:szCs w:val="20"/>
    </w:rPr>
  </w:style>
  <w:style w:type="character" w:customStyle="1" w:styleId="TextocomentarioCar">
    <w:name w:val="Texto comentario Car"/>
    <w:basedOn w:val="Fuentedeprrafopredeter"/>
    <w:link w:val="Textocomentario"/>
    <w:uiPriority w:val="99"/>
    <w:semiHidden/>
    <w:rsid w:val="00C07A93"/>
    <w:rPr>
      <w:sz w:val="20"/>
      <w:szCs w:val="20"/>
    </w:rPr>
  </w:style>
  <w:style w:type="paragraph" w:styleId="Asuntodelcomentario">
    <w:name w:val="annotation subject"/>
    <w:basedOn w:val="Textocomentario"/>
    <w:next w:val="Textocomentario"/>
    <w:link w:val="AsuntodelcomentarioCar"/>
    <w:uiPriority w:val="99"/>
    <w:semiHidden/>
    <w:unhideWhenUsed/>
    <w:rsid w:val="00C07A93"/>
    <w:rPr>
      <w:b/>
      <w:bCs/>
    </w:rPr>
  </w:style>
  <w:style w:type="character" w:customStyle="1" w:styleId="AsuntodelcomentarioCar">
    <w:name w:val="Asunto del comentario Car"/>
    <w:basedOn w:val="TextocomentarioCar"/>
    <w:link w:val="Asuntodelcomentario"/>
    <w:uiPriority w:val="99"/>
    <w:semiHidden/>
    <w:rsid w:val="00C07A93"/>
    <w:rPr>
      <w:b/>
      <w:bCs/>
      <w:sz w:val="20"/>
      <w:szCs w:val="20"/>
    </w:rPr>
  </w:style>
  <w:style w:type="paragraph" w:customStyle="1" w:styleId="p1">
    <w:name w:val="p1"/>
    <w:basedOn w:val="Normal"/>
    <w:rsid w:val="00226542"/>
    <w:rPr>
      <w:rFonts w:ascii="Helvetica Neue" w:hAnsi="Helvetica Neue" w:cs="Times New Roman"/>
      <w:color w:val="2481CC"/>
      <w:sz w:val="20"/>
      <w:szCs w:val="20"/>
      <w:lang w:val="es-ES_tradnl" w:eastAsia="es-ES_tradnl"/>
    </w:rPr>
  </w:style>
  <w:style w:type="paragraph" w:styleId="Prrafodelista">
    <w:name w:val="List Paragraph"/>
    <w:basedOn w:val="Normal"/>
    <w:uiPriority w:val="34"/>
    <w:qFormat/>
    <w:rsid w:val="003606E5"/>
    <w:pPr>
      <w:ind w:left="720"/>
      <w:contextualSpacing/>
    </w:pPr>
  </w:style>
  <w:style w:type="paragraph" w:styleId="Sinespaciado">
    <w:name w:val="No Spacing"/>
    <w:uiPriority w:val="1"/>
    <w:qFormat/>
    <w:rsid w:val="009B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126717">
      <w:bodyDiv w:val="1"/>
      <w:marLeft w:val="0"/>
      <w:marRight w:val="0"/>
      <w:marTop w:val="0"/>
      <w:marBottom w:val="0"/>
      <w:divBdr>
        <w:top w:val="none" w:sz="0" w:space="0" w:color="auto"/>
        <w:left w:val="none" w:sz="0" w:space="0" w:color="auto"/>
        <w:bottom w:val="none" w:sz="0" w:space="0" w:color="auto"/>
        <w:right w:val="none" w:sz="0" w:space="0" w:color="auto"/>
      </w:divBdr>
    </w:div>
    <w:div w:id="283313457">
      <w:bodyDiv w:val="1"/>
      <w:marLeft w:val="0"/>
      <w:marRight w:val="0"/>
      <w:marTop w:val="0"/>
      <w:marBottom w:val="0"/>
      <w:divBdr>
        <w:top w:val="none" w:sz="0" w:space="0" w:color="auto"/>
        <w:left w:val="none" w:sz="0" w:space="0" w:color="auto"/>
        <w:bottom w:val="none" w:sz="0" w:space="0" w:color="auto"/>
        <w:right w:val="none" w:sz="0" w:space="0" w:color="auto"/>
      </w:divBdr>
    </w:div>
    <w:div w:id="512380955">
      <w:bodyDiv w:val="1"/>
      <w:marLeft w:val="0"/>
      <w:marRight w:val="0"/>
      <w:marTop w:val="0"/>
      <w:marBottom w:val="0"/>
      <w:divBdr>
        <w:top w:val="none" w:sz="0" w:space="0" w:color="auto"/>
        <w:left w:val="none" w:sz="0" w:space="0" w:color="auto"/>
        <w:bottom w:val="none" w:sz="0" w:space="0" w:color="auto"/>
        <w:right w:val="none" w:sz="0" w:space="0" w:color="auto"/>
      </w:divBdr>
      <w:divsChild>
        <w:div w:id="934630290">
          <w:marLeft w:val="0"/>
          <w:marRight w:val="0"/>
          <w:marTop w:val="0"/>
          <w:marBottom w:val="0"/>
          <w:divBdr>
            <w:top w:val="none" w:sz="0" w:space="0" w:color="auto"/>
            <w:left w:val="none" w:sz="0" w:space="0" w:color="auto"/>
            <w:bottom w:val="none" w:sz="0" w:space="0" w:color="auto"/>
            <w:right w:val="none" w:sz="0" w:space="0" w:color="auto"/>
          </w:divBdr>
          <w:divsChild>
            <w:div w:id="318119142">
              <w:marLeft w:val="0"/>
              <w:marRight w:val="0"/>
              <w:marTop w:val="0"/>
              <w:marBottom w:val="0"/>
              <w:divBdr>
                <w:top w:val="none" w:sz="0" w:space="0" w:color="auto"/>
                <w:left w:val="none" w:sz="0" w:space="0" w:color="auto"/>
                <w:bottom w:val="none" w:sz="0" w:space="0" w:color="auto"/>
                <w:right w:val="none" w:sz="0" w:space="0" w:color="auto"/>
              </w:divBdr>
              <w:divsChild>
                <w:div w:id="2202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4583">
      <w:bodyDiv w:val="1"/>
      <w:marLeft w:val="0"/>
      <w:marRight w:val="0"/>
      <w:marTop w:val="0"/>
      <w:marBottom w:val="0"/>
      <w:divBdr>
        <w:top w:val="none" w:sz="0" w:space="0" w:color="auto"/>
        <w:left w:val="none" w:sz="0" w:space="0" w:color="auto"/>
        <w:bottom w:val="none" w:sz="0" w:space="0" w:color="auto"/>
        <w:right w:val="none" w:sz="0" w:space="0" w:color="auto"/>
      </w:divBdr>
      <w:divsChild>
        <w:div w:id="289439390">
          <w:marLeft w:val="0"/>
          <w:marRight w:val="0"/>
          <w:marTop w:val="0"/>
          <w:marBottom w:val="0"/>
          <w:divBdr>
            <w:top w:val="none" w:sz="0" w:space="0" w:color="auto"/>
            <w:left w:val="none" w:sz="0" w:space="0" w:color="auto"/>
            <w:bottom w:val="none" w:sz="0" w:space="0" w:color="auto"/>
            <w:right w:val="none" w:sz="0" w:space="0" w:color="auto"/>
          </w:divBdr>
          <w:divsChild>
            <w:div w:id="2085178344">
              <w:marLeft w:val="0"/>
              <w:marRight w:val="0"/>
              <w:marTop w:val="0"/>
              <w:marBottom w:val="0"/>
              <w:divBdr>
                <w:top w:val="none" w:sz="0" w:space="0" w:color="auto"/>
                <w:left w:val="none" w:sz="0" w:space="0" w:color="auto"/>
                <w:bottom w:val="none" w:sz="0" w:space="0" w:color="auto"/>
                <w:right w:val="none" w:sz="0" w:space="0" w:color="auto"/>
              </w:divBdr>
              <w:divsChild>
                <w:div w:id="14194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9513">
      <w:bodyDiv w:val="1"/>
      <w:marLeft w:val="0"/>
      <w:marRight w:val="0"/>
      <w:marTop w:val="0"/>
      <w:marBottom w:val="0"/>
      <w:divBdr>
        <w:top w:val="none" w:sz="0" w:space="0" w:color="auto"/>
        <w:left w:val="none" w:sz="0" w:space="0" w:color="auto"/>
        <w:bottom w:val="none" w:sz="0" w:space="0" w:color="auto"/>
        <w:right w:val="none" w:sz="0" w:space="0" w:color="auto"/>
      </w:divBdr>
      <w:divsChild>
        <w:div w:id="590235034">
          <w:marLeft w:val="0"/>
          <w:marRight w:val="0"/>
          <w:marTop w:val="0"/>
          <w:marBottom w:val="0"/>
          <w:divBdr>
            <w:top w:val="none" w:sz="0" w:space="0" w:color="auto"/>
            <w:left w:val="none" w:sz="0" w:space="0" w:color="auto"/>
            <w:bottom w:val="none" w:sz="0" w:space="0" w:color="auto"/>
            <w:right w:val="none" w:sz="0" w:space="0" w:color="auto"/>
          </w:divBdr>
          <w:divsChild>
            <w:div w:id="2040427871">
              <w:marLeft w:val="0"/>
              <w:marRight w:val="0"/>
              <w:marTop w:val="0"/>
              <w:marBottom w:val="0"/>
              <w:divBdr>
                <w:top w:val="none" w:sz="0" w:space="0" w:color="auto"/>
                <w:left w:val="none" w:sz="0" w:space="0" w:color="auto"/>
                <w:bottom w:val="none" w:sz="0" w:space="0" w:color="auto"/>
                <w:right w:val="none" w:sz="0" w:space="0" w:color="auto"/>
              </w:divBdr>
              <w:divsChild>
                <w:div w:id="1081878924">
                  <w:marLeft w:val="0"/>
                  <w:marRight w:val="0"/>
                  <w:marTop w:val="0"/>
                  <w:marBottom w:val="0"/>
                  <w:divBdr>
                    <w:top w:val="none" w:sz="0" w:space="0" w:color="auto"/>
                    <w:left w:val="none" w:sz="0" w:space="0" w:color="auto"/>
                    <w:bottom w:val="none" w:sz="0" w:space="0" w:color="auto"/>
                    <w:right w:val="none" w:sz="0" w:space="0" w:color="auto"/>
                  </w:divBdr>
                </w:div>
              </w:divsChild>
            </w:div>
            <w:div w:id="842663710">
              <w:marLeft w:val="0"/>
              <w:marRight w:val="0"/>
              <w:marTop w:val="0"/>
              <w:marBottom w:val="0"/>
              <w:divBdr>
                <w:top w:val="none" w:sz="0" w:space="0" w:color="auto"/>
                <w:left w:val="none" w:sz="0" w:space="0" w:color="auto"/>
                <w:bottom w:val="none" w:sz="0" w:space="0" w:color="auto"/>
                <w:right w:val="none" w:sz="0" w:space="0" w:color="auto"/>
              </w:divBdr>
              <w:divsChild>
                <w:div w:id="1502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18875">
      <w:bodyDiv w:val="1"/>
      <w:marLeft w:val="0"/>
      <w:marRight w:val="0"/>
      <w:marTop w:val="0"/>
      <w:marBottom w:val="0"/>
      <w:divBdr>
        <w:top w:val="none" w:sz="0" w:space="0" w:color="auto"/>
        <w:left w:val="none" w:sz="0" w:space="0" w:color="auto"/>
        <w:bottom w:val="none" w:sz="0" w:space="0" w:color="auto"/>
        <w:right w:val="none" w:sz="0" w:space="0" w:color="auto"/>
      </w:divBdr>
      <w:divsChild>
        <w:div w:id="1649627420">
          <w:marLeft w:val="0"/>
          <w:marRight w:val="0"/>
          <w:marTop w:val="0"/>
          <w:marBottom w:val="0"/>
          <w:divBdr>
            <w:top w:val="none" w:sz="0" w:space="0" w:color="auto"/>
            <w:left w:val="none" w:sz="0" w:space="0" w:color="auto"/>
            <w:bottom w:val="none" w:sz="0" w:space="0" w:color="auto"/>
            <w:right w:val="none" w:sz="0" w:space="0" w:color="auto"/>
          </w:divBdr>
          <w:divsChild>
            <w:div w:id="1388187521">
              <w:marLeft w:val="0"/>
              <w:marRight w:val="0"/>
              <w:marTop w:val="0"/>
              <w:marBottom w:val="0"/>
              <w:divBdr>
                <w:top w:val="none" w:sz="0" w:space="0" w:color="auto"/>
                <w:left w:val="none" w:sz="0" w:space="0" w:color="auto"/>
                <w:bottom w:val="none" w:sz="0" w:space="0" w:color="auto"/>
                <w:right w:val="none" w:sz="0" w:space="0" w:color="auto"/>
              </w:divBdr>
              <w:divsChild>
                <w:div w:id="75444349">
                  <w:marLeft w:val="0"/>
                  <w:marRight w:val="0"/>
                  <w:marTop w:val="0"/>
                  <w:marBottom w:val="0"/>
                  <w:divBdr>
                    <w:top w:val="none" w:sz="0" w:space="0" w:color="auto"/>
                    <w:left w:val="none" w:sz="0" w:space="0" w:color="auto"/>
                    <w:bottom w:val="none" w:sz="0" w:space="0" w:color="auto"/>
                    <w:right w:val="none" w:sz="0" w:space="0" w:color="auto"/>
                  </w:divBdr>
                  <w:divsChild>
                    <w:div w:id="7364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00068">
      <w:bodyDiv w:val="1"/>
      <w:marLeft w:val="0"/>
      <w:marRight w:val="0"/>
      <w:marTop w:val="0"/>
      <w:marBottom w:val="0"/>
      <w:divBdr>
        <w:top w:val="none" w:sz="0" w:space="0" w:color="auto"/>
        <w:left w:val="none" w:sz="0" w:space="0" w:color="auto"/>
        <w:bottom w:val="none" w:sz="0" w:space="0" w:color="auto"/>
        <w:right w:val="none" w:sz="0" w:space="0" w:color="auto"/>
      </w:divBdr>
    </w:div>
    <w:div w:id="1269312464">
      <w:bodyDiv w:val="1"/>
      <w:marLeft w:val="0"/>
      <w:marRight w:val="0"/>
      <w:marTop w:val="0"/>
      <w:marBottom w:val="0"/>
      <w:divBdr>
        <w:top w:val="none" w:sz="0" w:space="0" w:color="auto"/>
        <w:left w:val="none" w:sz="0" w:space="0" w:color="auto"/>
        <w:bottom w:val="none" w:sz="0" w:space="0" w:color="auto"/>
        <w:right w:val="none" w:sz="0" w:space="0" w:color="auto"/>
      </w:divBdr>
    </w:div>
    <w:div w:id="1337733046">
      <w:bodyDiv w:val="1"/>
      <w:marLeft w:val="0"/>
      <w:marRight w:val="0"/>
      <w:marTop w:val="0"/>
      <w:marBottom w:val="0"/>
      <w:divBdr>
        <w:top w:val="none" w:sz="0" w:space="0" w:color="auto"/>
        <w:left w:val="none" w:sz="0" w:space="0" w:color="auto"/>
        <w:bottom w:val="none" w:sz="0" w:space="0" w:color="auto"/>
        <w:right w:val="none" w:sz="0" w:space="0" w:color="auto"/>
      </w:divBdr>
    </w:div>
    <w:div w:id="1467703535">
      <w:bodyDiv w:val="1"/>
      <w:marLeft w:val="0"/>
      <w:marRight w:val="0"/>
      <w:marTop w:val="0"/>
      <w:marBottom w:val="0"/>
      <w:divBdr>
        <w:top w:val="none" w:sz="0" w:space="0" w:color="auto"/>
        <w:left w:val="none" w:sz="0" w:space="0" w:color="auto"/>
        <w:bottom w:val="none" w:sz="0" w:space="0" w:color="auto"/>
        <w:right w:val="none" w:sz="0" w:space="0" w:color="auto"/>
      </w:divBdr>
      <w:divsChild>
        <w:div w:id="1163661242">
          <w:marLeft w:val="0"/>
          <w:marRight w:val="0"/>
          <w:marTop w:val="0"/>
          <w:marBottom w:val="0"/>
          <w:divBdr>
            <w:top w:val="none" w:sz="0" w:space="0" w:color="auto"/>
            <w:left w:val="none" w:sz="0" w:space="0" w:color="auto"/>
            <w:bottom w:val="none" w:sz="0" w:space="0" w:color="auto"/>
            <w:right w:val="none" w:sz="0" w:space="0" w:color="auto"/>
          </w:divBdr>
          <w:divsChild>
            <w:div w:id="2027168355">
              <w:marLeft w:val="0"/>
              <w:marRight w:val="0"/>
              <w:marTop w:val="0"/>
              <w:marBottom w:val="0"/>
              <w:divBdr>
                <w:top w:val="none" w:sz="0" w:space="0" w:color="auto"/>
                <w:left w:val="none" w:sz="0" w:space="0" w:color="auto"/>
                <w:bottom w:val="none" w:sz="0" w:space="0" w:color="auto"/>
                <w:right w:val="none" w:sz="0" w:space="0" w:color="auto"/>
              </w:divBdr>
              <w:divsChild>
                <w:div w:id="3307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1722">
      <w:bodyDiv w:val="1"/>
      <w:marLeft w:val="0"/>
      <w:marRight w:val="0"/>
      <w:marTop w:val="0"/>
      <w:marBottom w:val="0"/>
      <w:divBdr>
        <w:top w:val="none" w:sz="0" w:space="0" w:color="auto"/>
        <w:left w:val="none" w:sz="0" w:space="0" w:color="auto"/>
        <w:bottom w:val="none" w:sz="0" w:space="0" w:color="auto"/>
        <w:right w:val="none" w:sz="0" w:space="0" w:color="auto"/>
      </w:divBdr>
    </w:div>
    <w:div w:id="1781996156">
      <w:bodyDiv w:val="1"/>
      <w:marLeft w:val="0"/>
      <w:marRight w:val="0"/>
      <w:marTop w:val="0"/>
      <w:marBottom w:val="0"/>
      <w:divBdr>
        <w:top w:val="none" w:sz="0" w:space="0" w:color="auto"/>
        <w:left w:val="none" w:sz="0" w:space="0" w:color="auto"/>
        <w:bottom w:val="none" w:sz="0" w:space="0" w:color="auto"/>
        <w:right w:val="none" w:sz="0" w:space="0" w:color="auto"/>
      </w:divBdr>
      <w:divsChild>
        <w:div w:id="720791362">
          <w:marLeft w:val="0"/>
          <w:marRight w:val="0"/>
          <w:marTop w:val="0"/>
          <w:marBottom w:val="0"/>
          <w:divBdr>
            <w:top w:val="none" w:sz="0" w:space="0" w:color="auto"/>
            <w:left w:val="none" w:sz="0" w:space="0" w:color="auto"/>
            <w:bottom w:val="none" w:sz="0" w:space="0" w:color="auto"/>
            <w:right w:val="none" w:sz="0" w:space="0" w:color="auto"/>
          </w:divBdr>
          <w:divsChild>
            <w:div w:id="1409034901">
              <w:marLeft w:val="0"/>
              <w:marRight w:val="0"/>
              <w:marTop w:val="0"/>
              <w:marBottom w:val="0"/>
              <w:divBdr>
                <w:top w:val="none" w:sz="0" w:space="0" w:color="auto"/>
                <w:left w:val="none" w:sz="0" w:space="0" w:color="auto"/>
                <w:bottom w:val="none" w:sz="0" w:space="0" w:color="auto"/>
                <w:right w:val="none" w:sz="0" w:space="0" w:color="auto"/>
              </w:divBdr>
              <w:divsChild>
                <w:div w:id="764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9215">
      <w:bodyDiv w:val="1"/>
      <w:marLeft w:val="0"/>
      <w:marRight w:val="0"/>
      <w:marTop w:val="0"/>
      <w:marBottom w:val="0"/>
      <w:divBdr>
        <w:top w:val="none" w:sz="0" w:space="0" w:color="auto"/>
        <w:left w:val="none" w:sz="0" w:space="0" w:color="auto"/>
        <w:bottom w:val="none" w:sz="0" w:space="0" w:color="auto"/>
        <w:right w:val="none" w:sz="0" w:space="0" w:color="auto"/>
      </w:divBdr>
      <w:divsChild>
        <w:div w:id="1437628961">
          <w:marLeft w:val="0"/>
          <w:marRight w:val="0"/>
          <w:marTop w:val="0"/>
          <w:marBottom w:val="0"/>
          <w:divBdr>
            <w:top w:val="none" w:sz="0" w:space="0" w:color="auto"/>
            <w:left w:val="none" w:sz="0" w:space="0" w:color="auto"/>
            <w:bottom w:val="none" w:sz="0" w:space="0" w:color="auto"/>
            <w:right w:val="none" w:sz="0" w:space="0" w:color="auto"/>
          </w:divBdr>
          <w:divsChild>
            <w:div w:id="626282207">
              <w:marLeft w:val="0"/>
              <w:marRight w:val="0"/>
              <w:marTop w:val="0"/>
              <w:marBottom w:val="0"/>
              <w:divBdr>
                <w:top w:val="none" w:sz="0" w:space="0" w:color="auto"/>
                <w:left w:val="none" w:sz="0" w:space="0" w:color="auto"/>
                <w:bottom w:val="none" w:sz="0" w:space="0" w:color="auto"/>
                <w:right w:val="none" w:sz="0" w:space="0" w:color="auto"/>
              </w:divBdr>
              <w:divsChild>
                <w:div w:id="529729004">
                  <w:marLeft w:val="0"/>
                  <w:marRight w:val="0"/>
                  <w:marTop w:val="0"/>
                  <w:marBottom w:val="0"/>
                  <w:divBdr>
                    <w:top w:val="none" w:sz="0" w:space="0" w:color="auto"/>
                    <w:left w:val="none" w:sz="0" w:space="0" w:color="auto"/>
                    <w:bottom w:val="none" w:sz="0" w:space="0" w:color="auto"/>
                    <w:right w:val="none" w:sz="0" w:space="0" w:color="auto"/>
                  </w:divBdr>
                  <w:divsChild>
                    <w:div w:id="1947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57767">
      <w:bodyDiv w:val="1"/>
      <w:marLeft w:val="0"/>
      <w:marRight w:val="0"/>
      <w:marTop w:val="0"/>
      <w:marBottom w:val="0"/>
      <w:divBdr>
        <w:top w:val="none" w:sz="0" w:space="0" w:color="auto"/>
        <w:left w:val="none" w:sz="0" w:space="0" w:color="auto"/>
        <w:bottom w:val="none" w:sz="0" w:space="0" w:color="auto"/>
        <w:right w:val="none" w:sz="0" w:space="0" w:color="auto"/>
      </w:divBdr>
    </w:div>
    <w:div w:id="204139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guel.urbancrespo@ep.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E31A-748B-4F4F-8E89-A38E735E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Zelaya Paredes</dc:creator>
  <cp:keywords/>
  <dc:description/>
  <cp:lastModifiedBy>Maureen Zelaya Paredes</cp:lastModifiedBy>
  <cp:revision>2</cp:revision>
  <dcterms:created xsi:type="dcterms:W3CDTF">2020-08-01T08:54:00Z</dcterms:created>
  <dcterms:modified xsi:type="dcterms:W3CDTF">2020-08-01T08:54:00Z</dcterms:modified>
</cp:coreProperties>
</file>